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70132">
      <w:pPr>
        <w:widowControl/>
        <w:shd w:val="clear" w:color="auto" w:fill="FFFFFF"/>
        <w:spacing w:after="225" w:line="630" w:lineRule="atLeast"/>
        <w:jc w:val="left"/>
        <w:outlineLvl w:val="1"/>
        <w:rPr>
          <w:rFonts w:ascii="Arial" w:hAnsi="Arial" w:eastAsia="宋体" w:cs="Arial"/>
          <w:b/>
          <w:bCs/>
          <w:color w:val="333333"/>
          <w:kern w:val="0"/>
          <w:sz w:val="42"/>
          <w:szCs w:val="42"/>
        </w:rPr>
      </w:pPr>
      <w:r>
        <w:rPr>
          <w:rFonts w:hint="eastAsia" w:ascii="Arial" w:hAnsi="Arial" w:eastAsia="宋体" w:cs="Arial"/>
          <w:b/>
          <w:bCs/>
          <w:color w:val="333333"/>
          <w:kern w:val="0"/>
          <w:sz w:val="42"/>
          <w:szCs w:val="42"/>
          <w:shd w:val="clear" w:color="auto" w:fill="FFFFFF"/>
        </w:rPr>
        <w:t>骨科</w:t>
      </w:r>
      <w:r>
        <w:rPr>
          <w:rFonts w:ascii="Arial" w:hAnsi="Arial" w:eastAsia="宋体" w:cs="Arial"/>
          <w:b/>
          <w:bCs/>
          <w:color w:val="333333"/>
          <w:kern w:val="0"/>
          <w:sz w:val="42"/>
          <w:szCs w:val="42"/>
          <w:shd w:val="clear" w:color="auto" w:fill="FFFFFF"/>
        </w:rPr>
        <w:t>专业组简介</w:t>
      </w:r>
    </w:p>
    <w:p w14:paraId="08C7F97A">
      <w:pPr>
        <w:widowControl/>
        <w:shd w:val="clear" w:color="auto" w:fill="FFFFFF"/>
        <w:spacing w:before="150" w:after="150" w:line="276" w:lineRule="auto"/>
        <w:jc w:val="left"/>
        <w:rPr>
          <w:rFonts w:ascii="Arial" w:hAnsi="Arial" w:eastAsia="宋体" w:cs="Arial"/>
          <w:color w:val="333333"/>
          <w:kern w:val="0"/>
          <w:sz w:val="24"/>
          <w:szCs w:val="24"/>
        </w:rPr>
      </w:pPr>
      <w:r>
        <w:rPr>
          <w:rFonts w:ascii="Times New Roman" w:hAnsi="Times New Roman" w:eastAsia="宋体" w:cs="Times New Roman"/>
          <w:b/>
          <w:bCs/>
          <w:color w:val="333333"/>
          <w:kern w:val="0"/>
          <w:sz w:val="24"/>
          <w:szCs w:val="24"/>
          <w:shd w:val="clear" w:color="auto" w:fill="FFFFFF"/>
        </w:rPr>
        <w:t>1</w:t>
      </w:r>
      <w:r>
        <w:rPr>
          <w:rFonts w:hint="eastAsia" w:ascii="宋体" w:hAnsi="宋体" w:eastAsia="宋体" w:cs="宋体"/>
          <w:b/>
          <w:bCs/>
          <w:color w:val="333333"/>
          <w:kern w:val="0"/>
          <w:sz w:val="24"/>
          <w:szCs w:val="24"/>
          <w:shd w:val="clear" w:color="auto" w:fill="FFFFFF"/>
        </w:rPr>
        <w:t>．科室介绍</w:t>
      </w:r>
    </w:p>
    <w:p w14:paraId="40A4BF7E">
      <w:pPr>
        <w:widowControl/>
        <w:shd w:val="clear" w:color="auto" w:fill="FFFFFF"/>
        <w:spacing w:before="150" w:after="150" w:line="360" w:lineRule="auto"/>
        <w:ind w:firstLine="480" w:firstLineChars="200"/>
        <w:jc w:val="left"/>
        <w:rPr>
          <w:rFonts w:ascii="简宋" w:hAnsi="简宋" w:eastAsia="简宋" w:cs="Arial"/>
          <w:color w:val="333333"/>
          <w:kern w:val="0"/>
          <w:sz w:val="24"/>
          <w:szCs w:val="24"/>
        </w:rPr>
      </w:pPr>
      <w:r>
        <w:rPr>
          <w:rFonts w:hint="eastAsia" w:ascii="简宋" w:hAnsi="简宋" w:eastAsia="简宋" w:cs="宋体"/>
          <w:color w:val="333333"/>
          <w:sz w:val="24"/>
          <w:szCs w:val="24"/>
          <w:shd w:val="clear" w:color="auto" w:fill="FFFFFF"/>
        </w:rPr>
        <w:t>合肥市第二人民医院</w:t>
      </w:r>
      <w:r>
        <w:rPr>
          <w:rFonts w:hint="eastAsia" w:ascii="简宋" w:hAnsi="简宋" w:eastAsia="简宋" w:cs="宋体"/>
          <w:color w:val="000000"/>
          <w:sz w:val="24"/>
        </w:rPr>
        <w:t>骨科是“合肥市第三周期医学特色专科”、“合肥市第四、五周期医学重点培育学科”、“合肥市第六周期医学重点专科”，是安徽医科大学、蚌埠医学院、皖南医学院硕士研究生培养点，国家住院医师规范化培训基地，GCP药物临床试验基地，安徽省骨科专科护士培训基地，国家卫健委加速康复外科和中华医学会骨科分会关节外科学组加速康复试点科室。</w:t>
      </w:r>
    </w:p>
    <w:p w14:paraId="4EAC4502">
      <w:pPr>
        <w:spacing w:line="360" w:lineRule="auto"/>
        <w:ind w:firstLine="480" w:firstLineChars="200"/>
        <w:rPr>
          <w:rFonts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科室人才梯队合理，目前共有专科医师3</w:t>
      </w:r>
      <w:r>
        <w:rPr>
          <w:rFonts w:ascii="宋体" w:hAnsi="宋体" w:eastAsia="宋体" w:cs="宋体"/>
          <w:color w:val="333333"/>
          <w:sz w:val="24"/>
          <w:szCs w:val="24"/>
          <w:shd w:val="clear" w:color="auto" w:fill="FFFFFF"/>
        </w:rPr>
        <w:t>2</w:t>
      </w:r>
      <w:r>
        <w:rPr>
          <w:rFonts w:hint="eastAsia" w:ascii="宋体" w:hAnsi="宋体" w:eastAsia="宋体" w:cs="宋体"/>
          <w:color w:val="333333"/>
          <w:sz w:val="24"/>
          <w:szCs w:val="24"/>
          <w:shd w:val="clear" w:color="auto" w:fill="FFFFFF"/>
        </w:rPr>
        <w:t>人，其中主任医师</w:t>
      </w:r>
      <w:r>
        <w:rPr>
          <w:rFonts w:hint="eastAsia" w:ascii="宋体" w:hAnsi="宋体" w:eastAsia="宋体" w:cs="宋体"/>
          <w:bCs/>
          <w:color w:val="333333"/>
          <w:sz w:val="24"/>
          <w:szCs w:val="24"/>
          <w:shd w:val="clear" w:color="auto" w:fill="FFFFFF"/>
        </w:rPr>
        <w:t>4</w:t>
      </w:r>
      <w:r>
        <w:rPr>
          <w:rFonts w:hint="eastAsia" w:ascii="宋体" w:hAnsi="宋体" w:eastAsia="宋体" w:cs="宋体"/>
          <w:color w:val="333333"/>
          <w:sz w:val="24"/>
          <w:szCs w:val="24"/>
          <w:shd w:val="clear" w:color="auto" w:fill="FFFFFF"/>
        </w:rPr>
        <w:t>人，副主任医师</w:t>
      </w:r>
      <w:r>
        <w:rPr>
          <w:rFonts w:hint="eastAsia" w:ascii="宋体" w:hAnsi="宋体" w:eastAsia="宋体" w:cs="宋体"/>
          <w:bCs/>
          <w:color w:val="333333"/>
          <w:sz w:val="24"/>
          <w:szCs w:val="24"/>
          <w:shd w:val="clear" w:color="auto" w:fill="FFFFFF"/>
        </w:rPr>
        <w:t>1</w:t>
      </w:r>
      <w:r>
        <w:rPr>
          <w:rFonts w:ascii="宋体" w:hAnsi="宋体" w:eastAsia="宋体" w:cs="宋体"/>
          <w:bCs/>
          <w:color w:val="333333"/>
          <w:sz w:val="24"/>
          <w:szCs w:val="24"/>
          <w:shd w:val="clear" w:color="auto" w:fill="FFFFFF"/>
        </w:rPr>
        <w:t>6</w:t>
      </w:r>
      <w:r>
        <w:rPr>
          <w:rFonts w:hint="eastAsia" w:ascii="宋体" w:hAnsi="宋体" w:eastAsia="宋体" w:cs="宋体"/>
          <w:color w:val="333333"/>
          <w:sz w:val="24"/>
          <w:szCs w:val="24"/>
          <w:shd w:val="clear" w:color="auto" w:fill="FFFFFF"/>
        </w:rPr>
        <w:t>人，主治医师</w:t>
      </w:r>
      <w:r>
        <w:rPr>
          <w:rFonts w:ascii="宋体" w:hAnsi="宋体" w:eastAsia="宋体" w:cs="宋体"/>
          <w:color w:val="333333"/>
          <w:sz w:val="24"/>
          <w:szCs w:val="24"/>
          <w:shd w:val="clear" w:color="auto" w:fill="FFFFFF"/>
        </w:rPr>
        <w:t>8</w:t>
      </w:r>
      <w:r>
        <w:rPr>
          <w:rFonts w:hint="eastAsia" w:ascii="宋体" w:hAnsi="宋体" w:eastAsia="宋体" w:cs="宋体"/>
          <w:color w:val="333333"/>
          <w:sz w:val="24"/>
          <w:szCs w:val="24"/>
          <w:shd w:val="clear" w:color="auto" w:fill="FFFFFF"/>
        </w:rPr>
        <w:t>人，住院医师</w:t>
      </w:r>
      <w:r>
        <w:rPr>
          <w:rFonts w:ascii="宋体" w:hAnsi="宋体" w:eastAsia="宋体" w:cs="宋体"/>
          <w:bCs/>
          <w:color w:val="333333"/>
          <w:sz w:val="24"/>
          <w:szCs w:val="24"/>
          <w:shd w:val="clear" w:color="auto" w:fill="FFFFFF"/>
        </w:rPr>
        <w:t>4</w:t>
      </w:r>
      <w:r>
        <w:rPr>
          <w:rFonts w:hint="eastAsia" w:ascii="宋体" w:hAnsi="宋体" w:eastAsia="宋体" w:cs="宋体"/>
          <w:color w:val="333333"/>
          <w:sz w:val="24"/>
          <w:szCs w:val="24"/>
          <w:shd w:val="clear" w:color="auto" w:fill="FFFFFF"/>
        </w:rPr>
        <w:t>人。博士</w:t>
      </w:r>
      <w:r>
        <w:rPr>
          <w:rFonts w:ascii="宋体" w:hAnsi="宋体" w:eastAsia="宋体" w:cs="宋体"/>
          <w:color w:val="333333"/>
          <w:sz w:val="24"/>
          <w:szCs w:val="24"/>
          <w:shd w:val="clear" w:color="auto" w:fill="FFFFFF"/>
        </w:rPr>
        <w:t>5</w:t>
      </w:r>
      <w:r>
        <w:rPr>
          <w:rFonts w:hint="eastAsia" w:ascii="宋体" w:hAnsi="宋体" w:eastAsia="宋体" w:cs="宋体"/>
          <w:color w:val="333333"/>
          <w:sz w:val="24"/>
          <w:szCs w:val="24"/>
          <w:shd w:val="clear" w:color="auto" w:fill="FFFFFF"/>
        </w:rPr>
        <w:t>人（在读博士），硕士</w:t>
      </w:r>
      <w:r>
        <w:rPr>
          <w:rFonts w:ascii="宋体" w:hAnsi="宋体" w:eastAsia="宋体" w:cs="宋体"/>
          <w:color w:val="333333"/>
          <w:sz w:val="24"/>
          <w:szCs w:val="24"/>
          <w:shd w:val="clear" w:color="auto" w:fill="FFFFFF"/>
        </w:rPr>
        <w:t>26</w:t>
      </w:r>
      <w:r>
        <w:rPr>
          <w:rFonts w:hint="eastAsia" w:ascii="宋体" w:hAnsi="宋体" w:eastAsia="宋体" w:cs="宋体"/>
          <w:color w:val="333333"/>
          <w:sz w:val="24"/>
          <w:szCs w:val="24"/>
          <w:shd w:val="clear" w:color="auto" w:fill="FFFFFF"/>
        </w:rPr>
        <w:t>人，本科</w:t>
      </w:r>
      <w:r>
        <w:rPr>
          <w:rFonts w:ascii="宋体" w:hAnsi="宋体" w:eastAsia="宋体" w:cs="宋体"/>
          <w:color w:val="333333"/>
          <w:sz w:val="24"/>
          <w:szCs w:val="24"/>
          <w:shd w:val="clear" w:color="auto" w:fill="FFFFFF"/>
        </w:rPr>
        <w:t>6</w:t>
      </w:r>
      <w:r>
        <w:rPr>
          <w:rFonts w:hint="eastAsia" w:ascii="宋体" w:hAnsi="宋体" w:eastAsia="宋体" w:cs="宋体"/>
          <w:color w:val="333333"/>
          <w:sz w:val="24"/>
          <w:szCs w:val="24"/>
          <w:shd w:val="clear" w:color="auto" w:fill="FFFFFF"/>
        </w:rPr>
        <w:t>人。专科护士</w:t>
      </w:r>
      <w:r>
        <w:rPr>
          <w:rFonts w:ascii="宋体" w:hAnsi="宋体" w:eastAsia="宋体" w:cs="宋体"/>
          <w:color w:val="333333"/>
          <w:sz w:val="24"/>
          <w:szCs w:val="24"/>
          <w:shd w:val="clear" w:color="auto" w:fill="FFFFFF"/>
        </w:rPr>
        <w:t>52</w:t>
      </w:r>
      <w:r>
        <w:rPr>
          <w:rFonts w:hint="eastAsia" w:ascii="宋体" w:hAnsi="宋体" w:eastAsia="宋体" w:cs="宋体"/>
          <w:color w:val="333333"/>
          <w:sz w:val="24"/>
          <w:szCs w:val="24"/>
          <w:shd w:val="clear" w:color="auto" w:fill="FFFFFF"/>
        </w:rPr>
        <w:t>名。</w:t>
      </w:r>
    </w:p>
    <w:p w14:paraId="2F4303A5">
      <w:pPr>
        <w:spacing w:line="360" w:lineRule="auto"/>
        <w:ind w:firstLine="480" w:firstLineChars="200"/>
        <w:rPr>
          <w:rFonts w:ascii="宋体" w:hAnsi="宋体" w:eastAsia="宋体" w:cs="宋体"/>
          <w:color w:val="333333"/>
          <w:sz w:val="24"/>
          <w:szCs w:val="24"/>
          <w:shd w:val="clear" w:color="auto" w:fill="FFFFFF"/>
        </w:rPr>
      </w:pPr>
      <w:r>
        <w:rPr>
          <w:rFonts w:ascii="宋体" w:hAnsi="宋体" w:eastAsia="宋体" w:cs="宋体"/>
          <w:color w:val="333333"/>
          <w:sz w:val="24"/>
          <w:szCs w:val="24"/>
          <w:shd w:val="clear" w:color="auto" w:fill="FFFFFF"/>
        </w:rPr>
        <w:t>科室下设</w:t>
      </w:r>
      <w:r>
        <w:rPr>
          <w:rFonts w:hint="eastAsia" w:ascii="宋体" w:hAnsi="宋体" w:eastAsia="宋体" w:cs="宋体"/>
          <w:color w:val="333333"/>
          <w:sz w:val="24"/>
          <w:szCs w:val="24"/>
          <w:shd w:val="clear" w:color="auto" w:fill="FFFFFF"/>
        </w:rPr>
        <w:t>脊柱外科、关节外科、创伤骨科、显微骨科四个</w:t>
      </w:r>
      <w:r>
        <w:rPr>
          <w:rFonts w:ascii="宋体" w:hAnsi="宋体" w:eastAsia="宋体" w:cs="宋体"/>
          <w:color w:val="333333"/>
          <w:sz w:val="24"/>
          <w:szCs w:val="24"/>
          <w:shd w:val="clear" w:color="auto" w:fill="FFFFFF"/>
        </w:rPr>
        <w:t>亚专科，拥有</w:t>
      </w:r>
      <w:r>
        <w:rPr>
          <w:rFonts w:hint="eastAsia" w:ascii="宋体" w:hAnsi="宋体" w:eastAsia="宋体" w:cs="宋体"/>
          <w:color w:val="333333"/>
          <w:sz w:val="24"/>
          <w:szCs w:val="24"/>
          <w:shd w:val="clear" w:color="auto" w:fill="FFFFFF"/>
        </w:rPr>
        <w:t>五个</w:t>
      </w:r>
      <w:r>
        <w:rPr>
          <w:rFonts w:ascii="宋体" w:hAnsi="宋体" w:eastAsia="宋体" w:cs="宋体"/>
          <w:color w:val="333333"/>
          <w:sz w:val="24"/>
          <w:szCs w:val="24"/>
          <w:shd w:val="clear" w:color="auto" w:fill="FFFFFF"/>
        </w:rPr>
        <w:t>住院病区，床位</w:t>
      </w:r>
      <w:r>
        <w:rPr>
          <w:rFonts w:hint="eastAsia" w:ascii="宋体" w:hAnsi="宋体" w:eastAsia="宋体" w:cs="宋体"/>
          <w:color w:val="333333"/>
          <w:sz w:val="24"/>
          <w:szCs w:val="24"/>
          <w:shd w:val="clear" w:color="auto" w:fill="FFFFFF"/>
        </w:rPr>
        <w:t>2</w:t>
      </w:r>
      <w:r>
        <w:rPr>
          <w:rFonts w:ascii="宋体" w:hAnsi="宋体" w:eastAsia="宋体" w:cs="宋体"/>
          <w:color w:val="333333"/>
          <w:sz w:val="24"/>
          <w:szCs w:val="24"/>
          <w:shd w:val="clear" w:color="auto" w:fill="FFFFFF"/>
        </w:rPr>
        <w:t>15张，是目</w:t>
      </w:r>
      <w:bookmarkStart w:id="0" w:name="_Hlk110027221"/>
      <w:r>
        <w:rPr>
          <w:rFonts w:ascii="宋体" w:hAnsi="宋体" w:eastAsia="宋体" w:cs="宋体"/>
          <w:color w:val="333333"/>
          <w:sz w:val="24"/>
          <w:szCs w:val="24"/>
          <w:shd w:val="clear" w:color="auto" w:fill="FFFFFF"/>
        </w:rPr>
        <w:t>前全省市级三甲综合性医院规模最大的</w:t>
      </w:r>
      <w:r>
        <w:rPr>
          <w:rFonts w:hint="eastAsia" w:ascii="宋体" w:hAnsi="宋体" w:eastAsia="宋体" w:cs="宋体"/>
          <w:color w:val="333333"/>
          <w:sz w:val="24"/>
          <w:szCs w:val="24"/>
          <w:shd w:val="clear" w:color="auto" w:fill="FFFFFF"/>
        </w:rPr>
        <w:t>骨科</w:t>
      </w:r>
      <w:r>
        <w:rPr>
          <w:rFonts w:ascii="宋体" w:hAnsi="宋体" w:eastAsia="宋体" w:cs="宋体"/>
          <w:color w:val="333333"/>
          <w:sz w:val="24"/>
          <w:szCs w:val="24"/>
          <w:shd w:val="clear" w:color="auto" w:fill="FFFFFF"/>
        </w:rPr>
        <w:t>学科。</w:t>
      </w:r>
      <w:bookmarkEnd w:id="0"/>
      <w:r>
        <w:rPr>
          <w:rFonts w:ascii="宋体" w:hAnsi="宋体" w:eastAsia="宋体" w:cs="宋体"/>
          <w:color w:val="333333"/>
          <w:sz w:val="24"/>
          <w:szCs w:val="24"/>
          <w:shd w:val="clear" w:color="auto" w:fill="FFFFFF"/>
        </w:rPr>
        <w:t>科室设备先进、技术水平高、诊疗项目齐全</w:t>
      </w:r>
      <w:r>
        <w:rPr>
          <w:rFonts w:hint="eastAsia" w:ascii="宋体" w:hAnsi="宋体" w:eastAsia="宋体" w:cs="宋体"/>
          <w:color w:val="333333"/>
          <w:sz w:val="24"/>
          <w:szCs w:val="24"/>
          <w:shd w:val="clear" w:color="auto" w:fill="FFFFFF"/>
        </w:rPr>
        <w:t>，开展的主要业务有骨科常见疾病，如脊柱退行性疾病、脊柱创伤、关节损伤及退变性疾病、四肢骨折创伤、断指再植、皮瓣移植、慢性骨髓炎等。</w:t>
      </w:r>
      <w:r>
        <w:rPr>
          <w:rFonts w:ascii="宋体" w:hAnsi="宋体" w:eastAsia="宋体" w:cs="宋体"/>
          <w:bCs/>
          <w:color w:val="333333"/>
          <w:sz w:val="24"/>
          <w:szCs w:val="24"/>
          <w:shd w:val="clear" w:color="auto" w:fill="FFFFFF"/>
        </w:rPr>
        <w:t>目前已达</w:t>
      </w:r>
      <w:r>
        <w:rPr>
          <w:rFonts w:ascii="宋体" w:hAnsi="宋体" w:eastAsia="宋体" w:cs="宋体"/>
          <w:color w:val="333333"/>
          <w:sz w:val="24"/>
          <w:szCs w:val="24"/>
          <w:shd w:val="clear" w:color="auto" w:fill="FFFFFF"/>
        </w:rPr>
        <w:t>到年门诊量90000余人次、年均收治住院病人7000</w:t>
      </w:r>
      <w:r>
        <w:rPr>
          <w:rFonts w:hint="eastAsia" w:ascii="宋体" w:hAnsi="宋体" w:eastAsia="宋体" w:cs="宋体"/>
          <w:color w:val="333333"/>
          <w:sz w:val="24"/>
          <w:szCs w:val="24"/>
          <w:shd w:val="clear" w:color="auto" w:fill="FFFFFF"/>
        </w:rPr>
        <w:t>余</w:t>
      </w:r>
      <w:r>
        <w:rPr>
          <w:rFonts w:ascii="宋体" w:hAnsi="宋体" w:eastAsia="宋体" w:cs="宋体"/>
          <w:color w:val="333333"/>
          <w:sz w:val="24"/>
          <w:szCs w:val="24"/>
          <w:shd w:val="clear" w:color="auto" w:fill="FFFFFF"/>
        </w:rPr>
        <w:t>人次。</w:t>
      </w:r>
    </w:p>
    <w:p w14:paraId="20F695A5">
      <w:pPr>
        <w:spacing w:line="360" w:lineRule="auto"/>
        <w:ind w:firstLine="480" w:firstLineChars="200"/>
        <w:rPr>
          <w:rFonts w:ascii="宋体" w:hAnsi="宋体" w:eastAsia="宋体" w:cs="宋体"/>
          <w:bCs/>
          <w:color w:val="333333"/>
          <w:sz w:val="24"/>
          <w:szCs w:val="24"/>
          <w:shd w:val="clear" w:color="auto" w:fill="FFFFFF"/>
        </w:rPr>
      </w:pPr>
      <w:r>
        <w:rPr>
          <w:rFonts w:hint="eastAsia" w:ascii="宋体" w:hAnsi="宋体" w:eastAsia="宋体" w:cs="宋体"/>
          <w:color w:val="333333"/>
          <w:sz w:val="24"/>
          <w:szCs w:val="24"/>
          <w:shd w:val="clear" w:color="auto" w:fill="FFFFFF"/>
        </w:rPr>
        <w:t>骨科</w:t>
      </w:r>
      <w:r>
        <w:rPr>
          <w:rFonts w:hint="eastAsia" w:ascii="宋体" w:hAnsi="宋体" w:eastAsia="宋体" w:cs="宋体"/>
          <w:bCs/>
          <w:color w:val="333333"/>
          <w:sz w:val="24"/>
          <w:szCs w:val="24"/>
          <w:shd w:val="clear" w:color="auto" w:fill="FFFFFF"/>
        </w:rPr>
        <w:t>在以临床工作为核心的同时，积极开展科研教学工作。</w:t>
      </w:r>
      <w:r>
        <w:rPr>
          <w:rFonts w:hint="eastAsia" w:ascii="宋体" w:hAnsi="宋体" w:eastAsia="宋体" w:cs="宋体"/>
          <w:color w:val="333333"/>
          <w:sz w:val="24"/>
          <w:szCs w:val="24"/>
          <w:shd w:val="clear" w:color="auto" w:fill="FFFFFF"/>
        </w:rPr>
        <w:t>迄今为止有多项省市级科研课题立项，并获安徽医学科学技术二等奖一项，合肥市科技进步奖一等奖一项。</w:t>
      </w:r>
      <w:r>
        <w:rPr>
          <w:rFonts w:hint="eastAsia" w:ascii="宋体" w:hAnsi="宋体" w:eastAsia="宋体" w:cs="宋体"/>
          <w:bCs/>
          <w:color w:val="333333"/>
          <w:sz w:val="24"/>
          <w:szCs w:val="24"/>
          <w:shd w:val="clear" w:color="auto" w:fill="FFFFFF"/>
        </w:rPr>
        <w:t>近3年在核心期刊及统计源期刊发表本专业领域学术论文</w:t>
      </w:r>
      <w:r>
        <w:rPr>
          <w:rFonts w:ascii="宋体" w:hAnsi="宋体" w:eastAsia="宋体" w:cs="宋体"/>
          <w:bCs/>
          <w:color w:val="333333"/>
          <w:sz w:val="24"/>
          <w:szCs w:val="24"/>
          <w:shd w:val="clear" w:color="auto" w:fill="FFFFFF"/>
        </w:rPr>
        <w:t>60</w:t>
      </w:r>
      <w:r>
        <w:rPr>
          <w:rFonts w:hint="eastAsia" w:ascii="宋体" w:hAnsi="宋体" w:eastAsia="宋体" w:cs="宋体"/>
          <w:bCs/>
          <w:color w:val="333333"/>
          <w:sz w:val="24"/>
          <w:szCs w:val="24"/>
          <w:shd w:val="clear" w:color="auto" w:fill="FFFFFF"/>
        </w:rPr>
        <w:t>余篇，其中S</w:t>
      </w:r>
      <w:r>
        <w:rPr>
          <w:rFonts w:ascii="宋体" w:hAnsi="宋体" w:eastAsia="宋体" w:cs="宋体"/>
          <w:bCs/>
          <w:color w:val="333333"/>
          <w:sz w:val="24"/>
          <w:szCs w:val="24"/>
          <w:shd w:val="clear" w:color="auto" w:fill="FFFFFF"/>
        </w:rPr>
        <w:t>CI8</w:t>
      </w:r>
      <w:r>
        <w:rPr>
          <w:rFonts w:hint="eastAsia" w:ascii="宋体" w:hAnsi="宋体" w:eastAsia="宋体" w:cs="宋体"/>
          <w:bCs/>
          <w:color w:val="333333"/>
          <w:sz w:val="24"/>
          <w:szCs w:val="24"/>
          <w:shd w:val="clear" w:color="auto" w:fill="FFFFFF"/>
        </w:rPr>
        <w:t>篇，核心期刊</w:t>
      </w:r>
      <w:r>
        <w:rPr>
          <w:rFonts w:ascii="宋体" w:hAnsi="宋体" w:eastAsia="宋体" w:cs="宋体"/>
          <w:bCs/>
          <w:color w:val="333333"/>
          <w:sz w:val="24"/>
          <w:szCs w:val="24"/>
          <w:shd w:val="clear" w:color="auto" w:fill="FFFFFF"/>
        </w:rPr>
        <w:t>3</w:t>
      </w:r>
      <w:r>
        <w:rPr>
          <w:rFonts w:hint="eastAsia" w:ascii="宋体" w:hAnsi="宋体" w:eastAsia="宋体" w:cs="宋体"/>
          <w:bCs/>
          <w:color w:val="333333"/>
          <w:sz w:val="24"/>
          <w:szCs w:val="24"/>
          <w:shd w:val="clear" w:color="auto" w:fill="FFFFFF"/>
        </w:rPr>
        <w:t>0余篇，参编著作</w:t>
      </w:r>
      <w:r>
        <w:rPr>
          <w:rFonts w:ascii="宋体" w:hAnsi="宋体" w:eastAsia="宋体" w:cs="宋体"/>
          <w:bCs/>
          <w:color w:val="333333"/>
          <w:sz w:val="24"/>
          <w:szCs w:val="24"/>
          <w:shd w:val="clear" w:color="auto" w:fill="FFFFFF"/>
        </w:rPr>
        <w:t>1</w:t>
      </w:r>
      <w:r>
        <w:rPr>
          <w:rFonts w:hint="eastAsia" w:ascii="宋体" w:hAnsi="宋体" w:eastAsia="宋体" w:cs="宋体"/>
          <w:bCs/>
          <w:color w:val="333333"/>
          <w:sz w:val="24"/>
          <w:szCs w:val="24"/>
          <w:shd w:val="clear" w:color="auto" w:fill="FFFFFF"/>
        </w:rPr>
        <w:t>部。</w:t>
      </w:r>
    </w:p>
    <w:p w14:paraId="1DABBB22">
      <w:pPr>
        <w:spacing w:line="360" w:lineRule="auto"/>
        <w:ind w:firstLine="480" w:firstLineChars="200"/>
        <w:rPr>
          <w:rFonts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骨科于2018年在市级医院中率先被认定为国家药物临床试验资格认证单位，同年完成医疗器械的备案，</w:t>
      </w:r>
      <w:r>
        <w:rPr>
          <w:rFonts w:hint="eastAsia" w:ascii="宋体" w:hAnsi="宋体" w:eastAsia="宋体"/>
          <w:color w:val="000000" w:themeColor="text1"/>
          <w:sz w:val="24"/>
          <w:szCs w:val="24"/>
        </w:rPr>
        <w:t>能够承担本专业组所有药物、器械的临床试验工作，</w:t>
      </w:r>
      <w:r>
        <w:rPr>
          <w:rFonts w:hint="eastAsia" w:ascii="宋体" w:hAnsi="宋体" w:eastAsia="宋体" w:cs="宋体"/>
          <w:bCs/>
          <w:color w:val="333333"/>
          <w:sz w:val="24"/>
          <w:szCs w:val="24"/>
          <w:shd w:val="clear" w:color="auto" w:fill="FFFFFF"/>
        </w:rPr>
        <w:t>具有丰富的临床试验经验。目前承接临床试验项目共计5项， III期项目</w:t>
      </w:r>
      <w:r>
        <w:rPr>
          <w:rFonts w:ascii="宋体" w:hAnsi="宋体" w:eastAsia="宋体" w:cs="宋体"/>
          <w:bCs/>
          <w:color w:val="333333"/>
          <w:sz w:val="24"/>
          <w:szCs w:val="24"/>
          <w:shd w:val="clear" w:color="auto" w:fill="FFFFFF"/>
        </w:rPr>
        <w:t>3</w:t>
      </w:r>
      <w:r>
        <w:rPr>
          <w:rFonts w:hint="eastAsia" w:ascii="宋体" w:hAnsi="宋体" w:eastAsia="宋体" w:cs="宋体"/>
          <w:bCs/>
          <w:color w:val="333333"/>
          <w:sz w:val="24"/>
          <w:szCs w:val="24"/>
          <w:shd w:val="clear" w:color="auto" w:fill="FFFFFF"/>
        </w:rPr>
        <w:t>项，IV期项目2项。</w:t>
      </w:r>
    </w:p>
    <w:p w14:paraId="283076D4">
      <w:pPr>
        <w:spacing w:line="360" w:lineRule="auto"/>
        <w:rPr>
          <w:rFonts w:ascii="宋体" w:hAnsi="宋体" w:eastAsia="宋体" w:cs="宋体"/>
          <w:b/>
          <w:bCs/>
          <w:color w:val="333333"/>
          <w:kern w:val="0"/>
          <w:sz w:val="24"/>
          <w:szCs w:val="24"/>
          <w:shd w:val="clear" w:color="auto" w:fill="FFFFFF"/>
        </w:rPr>
      </w:pPr>
      <w:r>
        <w:rPr>
          <w:rFonts w:hint="eastAsia" w:ascii="Times New Roman" w:hAnsi="Times New Roman" w:eastAsia="宋体" w:cs="Times New Roman"/>
          <w:b/>
          <w:bCs/>
          <w:color w:val="333333"/>
          <w:kern w:val="0"/>
          <w:sz w:val="24"/>
          <w:szCs w:val="24"/>
          <w:shd w:val="clear" w:color="auto" w:fill="FFFFFF"/>
        </w:rPr>
        <w:t>2</w:t>
      </w:r>
      <w:r>
        <w:rPr>
          <w:rFonts w:hint="eastAsia" w:ascii="宋体" w:hAnsi="宋体" w:eastAsia="宋体" w:cs="宋体"/>
          <w:b/>
          <w:bCs/>
          <w:color w:val="333333"/>
          <w:kern w:val="0"/>
          <w:sz w:val="24"/>
          <w:szCs w:val="24"/>
          <w:shd w:val="clear" w:color="auto" w:fill="FFFFFF"/>
        </w:rPr>
        <w:t>．PI简介</w:t>
      </w:r>
    </w:p>
    <w:p w14:paraId="7DD2F4D5">
      <w:pPr>
        <w:spacing w:line="360" w:lineRule="auto"/>
        <w:rPr>
          <w:rFonts w:asciiTheme="minorEastAsia" w:hAnsiTheme="minorEastAsia" w:cstheme="minorEastAsia"/>
          <w:sz w:val="24"/>
          <w:szCs w:val="24"/>
        </w:rPr>
      </w:pPr>
      <w:r>
        <w:rPr>
          <w:rFonts w:ascii="黑体" w:hAnsi="黑体" w:eastAsia="黑体" w:cstheme="minorEastAsia"/>
          <w:b/>
          <w:bCs/>
          <w:sz w:val="24"/>
          <w:szCs w:val="24"/>
        </w:rPr>
        <w:drawing>
          <wp:inline distT="0" distB="0" distL="0" distR="0">
            <wp:extent cx="1445260" cy="2159635"/>
            <wp:effectExtent l="19050" t="0" r="1967" b="0"/>
            <wp:docPr id="1" name="图片 1" descr="C:\Users\Thinkpad\Desktop\宣传手册\科主任照片\储建军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Thinkpad\Desktop\宣传手册\科主任照片\储建军1.jpg"/>
                    <pic:cNvPicPr>
                      <a:picLocks noChangeAspect="1" noChangeArrowheads="1"/>
                    </pic:cNvPicPr>
                  </pic:nvPicPr>
                  <pic:blipFill>
                    <a:blip r:embed="rId4" cstate="print"/>
                    <a:srcRect/>
                    <a:stretch>
                      <a:fillRect/>
                    </a:stretch>
                  </pic:blipFill>
                  <pic:spPr>
                    <a:xfrm>
                      <a:off x="0" y="0"/>
                      <a:ext cx="1445833" cy="2160000"/>
                    </a:xfrm>
                    <a:prstGeom prst="rect">
                      <a:avLst/>
                    </a:prstGeom>
                    <a:noFill/>
                    <a:ln w="9525">
                      <a:noFill/>
                      <a:miter lim="800000"/>
                      <a:headEnd/>
                      <a:tailEnd/>
                    </a:ln>
                  </pic:spPr>
                </pic:pic>
              </a:graphicData>
            </a:graphic>
          </wp:inline>
        </w:drawing>
      </w:r>
      <w:r>
        <w:rPr>
          <w:rFonts w:hint="eastAsia" w:ascii="黑体" w:hAnsi="黑体" w:eastAsia="黑体" w:cstheme="minorEastAsia"/>
          <w:b/>
          <w:bCs/>
          <w:sz w:val="24"/>
          <w:szCs w:val="24"/>
        </w:rPr>
        <w:t>储建军</w:t>
      </w:r>
      <w:r>
        <w:rPr>
          <w:rFonts w:hint="eastAsia" w:asciiTheme="minorEastAsia" w:hAnsiTheme="minorEastAsia" w:cstheme="minorEastAsia"/>
          <w:sz w:val="24"/>
          <w:szCs w:val="24"/>
        </w:rPr>
        <w:t xml:space="preserve"> </w:t>
      </w:r>
      <w:r>
        <w:rPr>
          <w:rFonts w:hint="eastAsia" w:ascii="简宋" w:hAnsi="简宋" w:eastAsia="简宋" w:cstheme="minorEastAsia"/>
          <w:sz w:val="24"/>
          <w:szCs w:val="24"/>
        </w:rPr>
        <w:t>合肥市第二人民医院党委副书记、院长，临床试验机构主任，骨科专业组主要研究者（PI ），主任医师、博士、博士生导师、教授。中国医师协会骨科分会青年委员；安徽省“十四五”临床医学重点专科（骨科）学科带头人；安徽省老年医学会骨科分会主任委员；合肥市医学会骨科分会副主任委员；合肥市医学会副会长，合肥市红十字会常务理事；合肥市第五、第六周期重点学科带头人；合肥市名医工作室领衔人、合肥市拔尖技术人才；合肥市“五一”劳动奖章获得者；《中国医院管理》杂志全国理事会副理事长，《THE SPINE JOURNAL》等学术杂志编委，主持省卫生健康科研项目、省重点研发科研项目、市关键共性科研项目等获安徽省科技进步三等奖、合肥市科技进步二等奖。积极开展临床试验项目，作为PI负责多项临床试验。</w:t>
      </w:r>
    </w:p>
    <w:p w14:paraId="63D0F6D1">
      <w:pPr>
        <w:spacing w:line="360" w:lineRule="auto"/>
        <w:rPr>
          <w:rFonts w:asciiTheme="minorEastAsia" w:hAnsiTheme="minorEastAsia" w:cstheme="minorEastAsia"/>
          <w:sz w:val="24"/>
        </w:rPr>
      </w:pPr>
      <w:r>
        <w:rPr>
          <w:rFonts w:ascii="黑体" w:hAnsi="黑体" w:eastAsia="黑体" w:cstheme="minorEastAsia"/>
          <w:b/>
          <w:bCs/>
          <w:sz w:val="24"/>
          <w:szCs w:val="24"/>
        </w:rPr>
        <w:drawing>
          <wp:inline distT="0" distB="0" distL="0" distR="0">
            <wp:extent cx="1440815" cy="2159635"/>
            <wp:effectExtent l="19050" t="0" r="6967" b="0"/>
            <wp:docPr id="2" name="图片 2" descr="C:\Users\Thinkpad\Desktop\宣传手册\科主任照片\贾其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Thinkpad\Desktop\宣传手册\科主任照片\贾其余.jpg"/>
                    <pic:cNvPicPr>
                      <a:picLocks noChangeAspect="1" noChangeArrowheads="1"/>
                    </pic:cNvPicPr>
                  </pic:nvPicPr>
                  <pic:blipFill>
                    <a:blip r:embed="rId5" cstate="print"/>
                    <a:srcRect/>
                    <a:stretch>
                      <a:fillRect/>
                    </a:stretch>
                  </pic:blipFill>
                  <pic:spPr>
                    <a:xfrm>
                      <a:off x="0" y="0"/>
                      <a:ext cx="1440833" cy="2160000"/>
                    </a:xfrm>
                    <a:prstGeom prst="rect">
                      <a:avLst/>
                    </a:prstGeom>
                    <a:noFill/>
                    <a:ln w="9525">
                      <a:noFill/>
                      <a:miter lim="800000"/>
                      <a:headEnd/>
                      <a:tailEnd/>
                    </a:ln>
                  </pic:spPr>
                </pic:pic>
              </a:graphicData>
            </a:graphic>
          </wp:inline>
        </w:drawing>
      </w:r>
      <w:r>
        <w:rPr>
          <w:rFonts w:hint="eastAsia" w:ascii="黑体" w:hAnsi="黑体" w:eastAsia="黑体" w:cstheme="minorEastAsia"/>
          <w:b/>
          <w:bCs/>
          <w:sz w:val="24"/>
          <w:szCs w:val="24"/>
        </w:rPr>
        <w:t>贾其余</w:t>
      </w:r>
      <w:r>
        <w:rPr>
          <w:rFonts w:hint="eastAsia" w:asciiTheme="minorEastAsia" w:hAnsiTheme="minorEastAsia" w:cstheme="minorEastAsia"/>
          <w:sz w:val="24"/>
          <w:szCs w:val="24"/>
        </w:rPr>
        <w:t xml:space="preserve"> </w:t>
      </w:r>
      <w:r>
        <w:rPr>
          <w:rFonts w:hint="eastAsia" w:ascii="简宋" w:hAnsi="简宋" w:eastAsia="简宋" w:cs="宋体"/>
          <w:bCs/>
          <w:color w:val="000000"/>
          <w:sz w:val="24"/>
        </w:rPr>
        <w:t>医学硕士，主任医师，安徽医科大学兼职副教授，硕士生导师，合肥市脊柱微创名医工作室领衔人，</w:t>
      </w:r>
      <w:r>
        <w:rPr>
          <w:rFonts w:ascii="简宋" w:hAnsi="简宋" w:eastAsia="简宋"/>
          <w:bCs/>
          <w:color w:val="000000"/>
          <w:sz w:val="24"/>
        </w:rPr>
        <w:t>1999</w:t>
      </w:r>
      <w:r>
        <w:rPr>
          <w:rFonts w:hint="eastAsia" w:ascii="简宋" w:hAnsi="简宋" w:eastAsia="简宋" w:cs="宋体"/>
          <w:bCs/>
          <w:color w:val="000000"/>
          <w:sz w:val="24"/>
        </w:rPr>
        <w:t>年硕士毕业后一直从事骨科临床工作，</w:t>
      </w:r>
      <w:r>
        <w:rPr>
          <w:rFonts w:hint="eastAsia" w:ascii="简宋" w:hAnsi="简宋" w:eastAsia="简宋" w:cs="宋体"/>
          <w:bCs/>
          <w:sz w:val="24"/>
        </w:rPr>
        <w:t>曾先后在南京大学附属鼓楼医院骨科，第三军医大学附属新桥医院骨科进修，</w:t>
      </w:r>
      <w:r>
        <w:rPr>
          <w:rFonts w:ascii="简宋" w:hAnsi="简宋" w:eastAsia="简宋"/>
          <w:bCs/>
          <w:sz w:val="24"/>
        </w:rPr>
        <w:t>2011</w:t>
      </w:r>
      <w:r>
        <w:rPr>
          <w:rFonts w:hint="eastAsia" w:ascii="简宋" w:hAnsi="简宋" w:eastAsia="简宋" w:cs="宋体"/>
          <w:bCs/>
          <w:sz w:val="24"/>
        </w:rPr>
        <w:t>年经单位推荐和省卫生厅选拔到德国交流学习</w:t>
      </w:r>
      <w:r>
        <w:rPr>
          <w:rFonts w:ascii="简宋" w:hAnsi="简宋" w:eastAsia="简宋"/>
          <w:bCs/>
          <w:sz w:val="24"/>
        </w:rPr>
        <w:t>3</w:t>
      </w:r>
      <w:r>
        <w:rPr>
          <w:rFonts w:hint="eastAsia" w:ascii="简宋" w:hAnsi="简宋" w:eastAsia="简宋" w:cs="宋体"/>
          <w:bCs/>
          <w:sz w:val="24"/>
        </w:rPr>
        <w:t>个月，</w:t>
      </w:r>
      <w:r>
        <w:rPr>
          <w:rFonts w:ascii="简宋" w:hAnsi="简宋" w:eastAsia="简宋"/>
          <w:bCs/>
          <w:sz w:val="24"/>
        </w:rPr>
        <w:t>2015</w:t>
      </w:r>
      <w:r>
        <w:rPr>
          <w:rFonts w:hint="eastAsia" w:ascii="简宋" w:hAnsi="简宋" w:eastAsia="简宋" w:cs="宋体"/>
          <w:bCs/>
          <w:sz w:val="24"/>
        </w:rPr>
        <w:t>年到香港中文大学附属玛丽医院短期研修</w:t>
      </w:r>
      <w:r>
        <w:rPr>
          <w:rFonts w:ascii="简宋" w:hAnsi="简宋" w:eastAsia="简宋"/>
          <w:bCs/>
          <w:sz w:val="24"/>
        </w:rPr>
        <w:t>1</w:t>
      </w:r>
      <w:r>
        <w:rPr>
          <w:rFonts w:hint="eastAsia" w:ascii="简宋" w:hAnsi="简宋" w:eastAsia="简宋" w:cs="宋体"/>
          <w:bCs/>
          <w:sz w:val="24"/>
        </w:rPr>
        <w:t>个月，</w:t>
      </w:r>
      <w:r>
        <w:rPr>
          <w:rFonts w:ascii="简宋" w:hAnsi="简宋" w:eastAsia="简宋"/>
          <w:bCs/>
          <w:sz w:val="24"/>
        </w:rPr>
        <w:t>2019</w:t>
      </w:r>
      <w:r>
        <w:rPr>
          <w:rFonts w:hint="eastAsia" w:ascii="简宋" w:hAnsi="简宋" w:eastAsia="简宋" w:cs="宋体"/>
          <w:bCs/>
          <w:sz w:val="24"/>
        </w:rPr>
        <w:t>年到美国哈佛医学院短期研修，是合肥市卫生系统第一批优秀（杰出）中青年专业技术人才。</w:t>
      </w:r>
    </w:p>
    <w:p w14:paraId="6503034B">
      <w:pPr>
        <w:spacing w:line="360" w:lineRule="auto"/>
        <w:rPr>
          <w:rFonts w:ascii="宋体" w:hAnsi="宋体" w:eastAsia="宋体" w:cs="宋体"/>
          <w:bCs/>
          <w:color w:val="333333"/>
          <w:sz w:val="24"/>
          <w:szCs w:val="24"/>
          <w:shd w:val="clear" w:color="auto" w:fill="FFFFFF"/>
        </w:rPr>
      </w:pPr>
      <w:r>
        <w:rPr>
          <w:rFonts w:ascii="黑体" w:hAnsi="黑体" w:eastAsia="黑体" w:cs="宋体"/>
          <w:b/>
          <w:color w:val="333333"/>
          <w:sz w:val="24"/>
          <w:szCs w:val="24"/>
          <w:shd w:val="clear" w:color="auto" w:fill="FFFFFF"/>
        </w:rPr>
        <w:drawing>
          <wp:inline distT="0" distB="0" distL="0" distR="0">
            <wp:extent cx="1439545" cy="2159635"/>
            <wp:effectExtent l="19050" t="0" r="7916" b="0"/>
            <wp:docPr id="3" name="图片 3" descr="C:\Users\Thinkpad\Desktop\宣传手册\科主任照片\孔祥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hinkpad\Desktop\宣传手册\科主任照片\孔祥安.jpg"/>
                    <pic:cNvPicPr>
                      <a:picLocks noChangeAspect="1" noChangeArrowheads="1"/>
                    </pic:cNvPicPr>
                  </pic:nvPicPr>
                  <pic:blipFill>
                    <a:blip r:embed="rId6" cstate="print"/>
                    <a:srcRect/>
                    <a:stretch>
                      <a:fillRect/>
                    </a:stretch>
                  </pic:blipFill>
                  <pic:spPr>
                    <a:xfrm>
                      <a:off x="0" y="0"/>
                      <a:ext cx="1439884" cy="2160000"/>
                    </a:xfrm>
                    <a:prstGeom prst="rect">
                      <a:avLst/>
                    </a:prstGeom>
                    <a:noFill/>
                    <a:ln w="9525">
                      <a:noFill/>
                      <a:miter lim="800000"/>
                      <a:headEnd/>
                      <a:tailEnd/>
                    </a:ln>
                  </pic:spPr>
                </pic:pic>
              </a:graphicData>
            </a:graphic>
          </wp:inline>
        </w:drawing>
      </w:r>
      <w:r>
        <w:rPr>
          <w:rFonts w:hint="eastAsia" w:ascii="黑体" w:hAnsi="黑体" w:eastAsia="黑体" w:cs="宋体"/>
          <w:b/>
          <w:color w:val="333333"/>
          <w:sz w:val="24"/>
          <w:szCs w:val="24"/>
          <w:shd w:val="clear" w:color="auto" w:fill="FFFFFF"/>
        </w:rPr>
        <w:t>孔祥安</w:t>
      </w:r>
      <w:r>
        <w:rPr>
          <w:rFonts w:hint="eastAsia" w:ascii="宋体" w:hAnsi="宋体" w:eastAsia="宋体" w:cs="宋体"/>
          <w:bCs/>
          <w:color w:val="333333"/>
          <w:sz w:val="24"/>
          <w:szCs w:val="24"/>
          <w:shd w:val="clear" w:color="auto" w:fill="FFFFFF"/>
        </w:rPr>
        <w:t xml:space="preserve"> </w:t>
      </w:r>
      <w:r>
        <w:rPr>
          <w:rFonts w:hint="eastAsia" w:ascii="简宋" w:hAnsi="简宋" w:eastAsia="简宋" w:cs="宋体"/>
          <w:color w:val="000000"/>
          <w:sz w:val="24"/>
        </w:rPr>
        <w:t>和平路骨科主任，主任医师，蚌埠医学院和皖南医学院硕导。</w:t>
      </w:r>
      <w:r>
        <w:rPr>
          <w:rFonts w:ascii="简宋" w:hAnsi="简宋" w:eastAsia="简宋"/>
          <w:color w:val="000000"/>
          <w:sz w:val="24"/>
        </w:rPr>
        <w:t>1993</w:t>
      </w:r>
      <w:r>
        <w:rPr>
          <w:rFonts w:hint="eastAsia" w:ascii="简宋" w:hAnsi="简宋" w:eastAsia="简宋" w:cs="宋体"/>
          <w:color w:val="000000"/>
          <w:sz w:val="24"/>
        </w:rPr>
        <w:t>年硕士毕业后一直从事骨科临床工作，</w:t>
      </w:r>
      <w:r>
        <w:rPr>
          <w:rFonts w:ascii="简宋" w:hAnsi="简宋" w:eastAsia="简宋" w:cs="宋体"/>
          <w:color w:val="000000"/>
          <w:sz w:val="24"/>
        </w:rPr>
        <w:t xml:space="preserve"> </w:t>
      </w:r>
      <w:r>
        <w:rPr>
          <w:rFonts w:hint="eastAsia" w:ascii="简宋" w:hAnsi="简宋" w:eastAsia="简宋" w:cs="宋体"/>
          <w:color w:val="000000"/>
          <w:sz w:val="24"/>
        </w:rPr>
        <w:t>现任合肥市医学会运动医学分会主任委员、安徽省骨质疏松与骨矿盐学会常委，合肥市医学会运动医学分会主委。</w:t>
      </w:r>
    </w:p>
    <w:p w14:paraId="19F97A75">
      <w:pPr>
        <w:widowControl/>
        <w:shd w:val="clear" w:color="auto" w:fill="FFFFFF"/>
        <w:spacing w:before="150" w:after="150" w:line="360" w:lineRule="atLeast"/>
        <w:jc w:val="left"/>
        <w:rPr>
          <w:rFonts w:ascii="Arial" w:hAnsi="Arial" w:eastAsia="宋体" w:cs="Arial"/>
          <w:color w:val="333333"/>
          <w:kern w:val="0"/>
          <w:sz w:val="24"/>
          <w:szCs w:val="24"/>
        </w:rPr>
      </w:pPr>
      <w:r>
        <w:rPr>
          <w:rFonts w:hint="eastAsia" w:ascii="Times New Roman" w:hAnsi="Times New Roman" w:eastAsia="宋体" w:cs="Times New Roman"/>
          <w:b/>
          <w:bCs/>
          <w:color w:val="333333"/>
          <w:kern w:val="0"/>
          <w:sz w:val="24"/>
          <w:szCs w:val="24"/>
          <w:shd w:val="clear" w:color="auto" w:fill="FFFFFF"/>
        </w:rPr>
        <w:t>3</w:t>
      </w:r>
      <w:r>
        <w:rPr>
          <w:rFonts w:hint="eastAsia" w:ascii="宋体" w:hAnsi="宋体" w:eastAsia="宋体" w:cs="宋体"/>
          <w:b/>
          <w:bCs/>
          <w:color w:val="333333"/>
          <w:kern w:val="0"/>
          <w:sz w:val="24"/>
          <w:szCs w:val="24"/>
          <w:shd w:val="clear" w:color="auto" w:fill="FFFFFF"/>
        </w:rPr>
        <w:t>．优势病种（年</w:t>
      </w:r>
      <w:r>
        <w:rPr>
          <w:rFonts w:hint="eastAsia" w:ascii="宋体" w:hAnsi="宋体" w:eastAsia="宋体" w:cs="宋体"/>
          <w:b/>
          <w:bCs/>
          <w:color w:val="333333"/>
          <w:kern w:val="0"/>
          <w:sz w:val="24"/>
          <w:szCs w:val="24"/>
          <w:shd w:val="clear" w:color="auto" w:fill="FFFFFF"/>
          <w:lang w:val="en-US" w:eastAsia="zh-CN"/>
        </w:rPr>
        <w:t>均</w:t>
      </w:r>
      <w:r>
        <w:rPr>
          <w:rFonts w:hint="eastAsia" w:ascii="宋体" w:hAnsi="宋体" w:eastAsia="宋体" w:cs="宋体"/>
          <w:b/>
          <w:bCs/>
          <w:color w:val="333333"/>
          <w:kern w:val="0"/>
          <w:sz w:val="24"/>
          <w:szCs w:val="24"/>
          <w:shd w:val="clear" w:color="auto" w:fill="FFFFFF"/>
        </w:rPr>
        <w:t>数据</w:t>
      </w:r>
      <w:bookmarkStart w:id="1" w:name="_GoBack"/>
      <w:bookmarkEnd w:id="1"/>
      <w:r>
        <w:rPr>
          <w:rFonts w:hint="eastAsia" w:ascii="宋体" w:hAnsi="宋体" w:eastAsia="宋体" w:cs="宋体"/>
          <w:b/>
          <w:bCs/>
          <w:color w:val="333333"/>
          <w:kern w:val="0"/>
          <w:sz w:val="24"/>
          <w:szCs w:val="24"/>
          <w:shd w:val="clear" w:color="auto" w:fill="FFFFFF"/>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977"/>
        <w:gridCol w:w="1842"/>
        <w:gridCol w:w="2046"/>
      </w:tblGrid>
      <w:tr w14:paraId="5BF5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Align w:val="center"/>
          </w:tcPr>
          <w:p w14:paraId="15CE4988">
            <w:pPr>
              <w:autoSpaceDE w:val="0"/>
              <w:autoSpaceDN w:val="0"/>
              <w:adjustRightInd w:val="0"/>
              <w:spacing w:beforeLines="25" w:afterLines="25"/>
              <w:ind w:left="-105" w:leftChars="-50" w:right="-105" w:rightChars="-50"/>
              <w:jc w:val="center"/>
              <w:rPr>
                <w:rFonts w:ascii="宋体" w:hAnsi="Times New Roman" w:eastAsia="宋体" w:cs="Times New Roman"/>
                <w:kern w:val="0"/>
                <w:position w:val="-1"/>
                <w:szCs w:val="21"/>
              </w:rPr>
            </w:pPr>
            <w:r>
              <w:rPr>
                <w:rFonts w:hint="eastAsia" w:ascii="宋体" w:hAnsi="宋体" w:eastAsia="宋体" w:cs="Times New Roman"/>
                <w:kern w:val="0"/>
                <w:position w:val="-1"/>
                <w:szCs w:val="21"/>
              </w:rPr>
              <w:t>排序</w:t>
            </w:r>
          </w:p>
        </w:tc>
        <w:tc>
          <w:tcPr>
            <w:tcW w:w="2977" w:type="dxa"/>
            <w:vAlign w:val="center"/>
          </w:tcPr>
          <w:p w14:paraId="12326129">
            <w:pPr>
              <w:autoSpaceDE w:val="0"/>
              <w:autoSpaceDN w:val="0"/>
              <w:adjustRightInd w:val="0"/>
              <w:spacing w:beforeLines="25" w:afterLines="25"/>
              <w:ind w:left="-105" w:leftChars="-50" w:right="-105" w:rightChars="-50"/>
              <w:jc w:val="center"/>
              <w:rPr>
                <w:rFonts w:ascii="宋体" w:hAnsi="Times New Roman" w:eastAsia="宋体" w:cs="Times New Roman"/>
                <w:kern w:val="0"/>
                <w:position w:val="-1"/>
                <w:szCs w:val="21"/>
              </w:rPr>
            </w:pPr>
            <w:r>
              <w:rPr>
                <w:rFonts w:hint="eastAsia" w:ascii="宋体" w:hAnsi="宋体" w:eastAsia="宋体" w:cs="Times New Roman"/>
                <w:kern w:val="0"/>
                <w:position w:val="-1"/>
                <w:szCs w:val="21"/>
              </w:rPr>
              <w:t>疾病名称</w:t>
            </w:r>
          </w:p>
        </w:tc>
        <w:tc>
          <w:tcPr>
            <w:tcW w:w="1842" w:type="dxa"/>
            <w:vAlign w:val="center"/>
          </w:tcPr>
          <w:p w14:paraId="5E617BE7">
            <w:pPr>
              <w:ind w:left="-105" w:leftChars="-50" w:right="-105" w:rightChars="-50"/>
              <w:jc w:val="center"/>
              <w:rPr>
                <w:rFonts w:ascii="宋体" w:hAnsi="Times New Roman" w:eastAsia="宋体" w:cs="Times New Roman"/>
                <w:kern w:val="0"/>
                <w:position w:val="-1"/>
                <w:szCs w:val="21"/>
              </w:rPr>
            </w:pPr>
            <w:r>
              <w:rPr>
                <w:rFonts w:hint="eastAsia" w:ascii="宋体" w:hAnsi="宋体" w:eastAsia="宋体" w:cs="Times New Roman"/>
                <w:kern w:val="0"/>
                <w:position w:val="-1"/>
                <w:szCs w:val="21"/>
              </w:rPr>
              <w:t>患者</w:t>
            </w:r>
          </w:p>
          <w:p w14:paraId="26BE8721">
            <w:pPr>
              <w:ind w:left="-105" w:leftChars="-50" w:right="-105" w:rightChars="-50"/>
              <w:jc w:val="center"/>
              <w:rPr>
                <w:rFonts w:ascii="宋体" w:hAnsi="Times New Roman" w:eastAsia="宋体" w:cs="Times New Roman"/>
                <w:kern w:val="0"/>
                <w:position w:val="-1"/>
                <w:szCs w:val="21"/>
              </w:rPr>
            </w:pPr>
            <w:r>
              <w:rPr>
                <w:rFonts w:hint="eastAsia" w:ascii="宋体" w:hAnsi="宋体" w:eastAsia="宋体" w:cs="Times New Roman"/>
                <w:kern w:val="0"/>
                <w:position w:val="-1"/>
                <w:szCs w:val="21"/>
              </w:rPr>
              <w:t>总例数</w:t>
            </w:r>
          </w:p>
        </w:tc>
        <w:tc>
          <w:tcPr>
            <w:tcW w:w="2046" w:type="dxa"/>
            <w:vAlign w:val="center"/>
          </w:tcPr>
          <w:p w14:paraId="1B76A263">
            <w:pPr>
              <w:ind w:left="-105" w:leftChars="-50" w:right="-105" w:rightChars="-50"/>
              <w:jc w:val="center"/>
              <w:rPr>
                <w:rFonts w:ascii="宋体" w:hAnsi="Times New Roman" w:eastAsia="宋体" w:cs="Times New Roman"/>
                <w:kern w:val="0"/>
                <w:position w:val="-1"/>
                <w:szCs w:val="21"/>
              </w:rPr>
            </w:pPr>
            <w:r>
              <w:rPr>
                <w:rFonts w:hint="eastAsia" w:ascii="宋体" w:hAnsi="宋体" w:eastAsia="宋体" w:cs="Times New Roman"/>
                <w:kern w:val="0"/>
                <w:position w:val="-1"/>
                <w:szCs w:val="21"/>
              </w:rPr>
              <w:t>治愈、好转</w:t>
            </w:r>
          </w:p>
          <w:p w14:paraId="449C84CA">
            <w:pPr>
              <w:ind w:right="-105" w:rightChars="-50"/>
              <w:jc w:val="center"/>
              <w:rPr>
                <w:rFonts w:ascii="宋体" w:hAnsi="宋体" w:eastAsia="宋体" w:cs="Times New Roman"/>
                <w:kern w:val="0"/>
                <w:position w:val="-1"/>
                <w:szCs w:val="21"/>
              </w:rPr>
            </w:pPr>
            <w:r>
              <w:rPr>
                <w:rFonts w:hint="eastAsia" w:ascii="宋体" w:hAnsi="宋体" w:eastAsia="宋体" w:cs="Times New Roman"/>
                <w:kern w:val="0"/>
                <w:position w:val="-1"/>
                <w:szCs w:val="21"/>
              </w:rPr>
              <w:t>比例</w:t>
            </w:r>
            <w:r>
              <w:rPr>
                <w:rFonts w:ascii="宋体" w:hAnsi="宋体" w:eastAsia="宋体" w:cs="Times New Roman"/>
                <w:kern w:val="0"/>
                <w:position w:val="-1"/>
                <w:szCs w:val="21"/>
              </w:rPr>
              <w:t>(%)</w:t>
            </w:r>
          </w:p>
        </w:tc>
      </w:tr>
      <w:tr w14:paraId="69F0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Align w:val="center"/>
          </w:tcPr>
          <w:p w14:paraId="32B8D06F">
            <w:pPr>
              <w:autoSpaceDE w:val="0"/>
              <w:autoSpaceDN w:val="0"/>
              <w:adjustRightInd w:val="0"/>
              <w:jc w:val="center"/>
              <w:rPr>
                <w:rFonts w:ascii="宋体" w:hAnsi="宋体" w:eastAsia="宋体" w:cs="Times New Roman"/>
                <w:kern w:val="0"/>
                <w:position w:val="-1"/>
                <w:szCs w:val="21"/>
              </w:rPr>
            </w:pPr>
            <w:r>
              <w:rPr>
                <w:rFonts w:ascii="宋体" w:hAnsi="宋体" w:eastAsia="宋体" w:cs="Times New Roman"/>
                <w:kern w:val="0"/>
                <w:position w:val="-1"/>
                <w:szCs w:val="21"/>
              </w:rPr>
              <w:t>1</w:t>
            </w:r>
          </w:p>
        </w:tc>
        <w:tc>
          <w:tcPr>
            <w:tcW w:w="2977" w:type="dxa"/>
            <w:vAlign w:val="center"/>
          </w:tcPr>
          <w:p w14:paraId="2A2D518D">
            <w:pPr>
              <w:autoSpaceDE w:val="0"/>
              <w:autoSpaceDN w:val="0"/>
              <w:adjustRightInd w:val="0"/>
              <w:jc w:val="center"/>
              <w:rPr>
                <w:rFonts w:ascii="简宋" w:hAnsi="简宋" w:eastAsia="简宋" w:cs="Times New Roman"/>
                <w:kern w:val="0"/>
                <w:position w:val="-1"/>
                <w:szCs w:val="21"/>
              </w:rPr>
            </w:pPr>
            <w:r>
              <w:rPr>
                <w:rFonts w:hint="eastAsia" w:ascii="简宋" w:hAnsi="简宋" w:eastAsia="简宋" w:cs="宋体"/>
                <w:color w:val="000000"/>
                <w:kern w:val="0"/>
                <w:szCs w:val="21"/>
              </w:rPr>
              <w:t>下肢骨折</w:t>
            </w:r>
          </w:p>
        </w:tc>
        <w:tc>
          <w:tcPr>
            <w:tcW w:w="1842" w:type="dxa"/>
            <w:vAlign w:val="center"/>
          </w:tcPr>
          <w:p w14:paraId="46BBF667">
            <w:pPr>
              <w:widowControl/>
              <w:jc w:val="center"/>
              <w:textAlignment w:val="top"/>
              <w:rPr>
                <w:rFonts w:ascii="Times New Roman" w:hAnsi="Times New Roman" w:eastAsia="宋体" w:cs="Times New Roman"/>
                <w:kern w:val="0"/>
                <w:position w:val="-1"/>
                <w:sz w:val="24"/>
                <w:szCs w:val="24"/>
              </w:rPr>
            </w:pPr>
            <w:r>
              <w:rPr>
                <w:rFonts w:ascii="Times New Roman" w:hAnsi="Times New Roman" w:cs="Times New Roman"/>
                <w:color w:val="000000"/>
                <w:kern w:val="0"/>
                <w:position w:val="-1"/>
                <w:sz w:val="24"/>
              </w:rPr>
              <w:t>4048</w:t>
            </w:r>
          </w:p>
        </w:tc>
        <w:tc>
          <w:tcPr>
            <w:tcW w:w="2046" w:type="dxa"/>
            <w:vAlign w:val="center"/>
          </w:tcPr>
          <w:p w14:paraId="0B2B2F94">
            <w:pPr>
              <w:jc w:val="center"/>
              <w:rPr>
                <w:rFonts w:ascii="Times New Roman" w:hAnsi="Times New Roman" w:eastAsia="宋体" w:cs="Times New Roman"/>
                <w:kern w:val="0"/>
                <w:position w:val="-1"/>
                <w:sz w:val="24"/>
                <w:szCs w:val="24"/>
              </w:rPr>
            </w:pPr>
            <w:r>
              <w:rPr>
                <w:rFonts w:ascii="Times New Roman" w:hAnsi="Times New Roman" w:cs="Times New Roman"/>
                <w:kern w:val="0"/>
                <w:position w:val="-1"/>
                <w:sz w:val="24"/>
              </w:rPr>
              <w:t>94.77、5.23</w:t>
            </w:r>
          </w:p>
        </w:tc>
      </w:tr>
      <w:tr w14:paraId="46A3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Align w:val="center"/>
          </w:tcPr>
          <w:p w14:paraId="3F8E938B">
            <w:pPr>
              <w:autoSpaceDE w:val="0"/>
              <w:autoSpaceDN w:val="0"/>
              <w:adjustRightInd w:val="0"/>
              <w:jc w:val="center"/>
              <w:rPr>
                <w:rFonts w:ascii="宋体" w:hAnsi="宋体" w:eastAsia="宋体" w:cs="Times New Roman"/>
                <w:kern w:val="0"/>
                <w:position w:val="-1"/>
                <w:szCs w:val="21"/>
              </w:rPr>
            </w:pPr>
            <w:r>
              <w:rPr>
                <w:rFonts w:ascii="宋体" w:hAnsi="宋体" w:eastAsia="宋体" w:cs="Times New Roman"/>
                <w:kern w:val="0"/>
                <w:position w:val="-1"/>
                <w:szCs w:val="21"/>
              </w:rPr>
              <w:t>2</w:t>
            </w:r>
          </w:p>
        </w:tc>
        <w:tc>
          <w:tcPr>
            <w:tcW w:w="2977" w:type="dxa"/>
            <w:vAlign w:val="center"/>
          </w:tcPr>
          <w:p w14:paraId="6D5553A7">
            <w:pPr>
              <w:autoSpaceDE w:val="0"/>
              <w:autoSpaceDN w:val="0"/>
              <w:adjustRightInd w:val="0"/>
              <w:jc w:val="center"/>
              <w:rPr>
                <w:rFonts w:ascii="简宋" w:hAnsi="简宋" w:eastAsia="简宋" w:cs="Times New Roman"/>
                <w:kern w:val="0"/>
                <w:position w:val="-1"/>
                <w:szCs w:val="21"/>
              </w:rPr>
            </w:pPr>
            <w:r>
              <w:rPr>
                <w:rFonts w:hint="eastAsia" w:ascii="简宋" w:hAnsi="简宋" w:eastAsia="简宋" w:cs="宋体"/>
                <w:color w:val="000000"/>
                <w:kern w:val="0"/>
                <w:szCs w:val="21"/>
              </w:rPr>
              <w:t>上肢骨折</w:t>
            </w:r>
          </w:p>
        </w:tc>
        <w:tc>
          <w:tcPr>
            <w:tcW w:w="1842" w:type="dxa"/>
            <w:vAlign w:val="center"/>
          </w:tcPr>
          <w:p w14:paraId="2D032CDF">
            <w:pPr>
              <w:widowControl/>
              <w:jc w:val="center"/>
              <w:textAlignment w:val="top"/>
              <w:rPr>
                <w:rFonts w:ascii="Times New Roman" w:hAnsi="Times New Roman" w:eastAsia="宋体" w:cs="Times New Roman"/>
                <w:kern w:val="0"/>
                <w:position w:val="-1"/>
                <w:sz w:val="24"/>
                <w:szCs w:val="24"/>
              </w:rPr>
            </w:pPr>
            <w:r>
              <w:rPr>
                <w:rFonts w:ascii="Times New Roman" w:hAnsi="Times New Roman" w:cs="Times New Roman"/>
                <w:color w:val="000000"/>
                <w:kern w:val="0"/>
                <w:position w:val="-1"/>
                <w:sz w:val="24"/>
              </w:rPr>
              <w:t>2695</w:t>
            </w:r>
          </w:p>
        </w:tc>
        <w:tc>
          <w:tcPr>
            <w:tcW w:w="2046" w:type="dxa"/>
            <w:vAlign w:val="center"/>
          </w:tcPr>
          <w:p w14:paraId="71E8CDF3">
            <w:pPr>
              <w:jc w:val="center"/>
              <w:rPr>
                <w:rFonts w:ascii="Times New Roman" w:hAnsi="Times New Roman" w:eastAsia="宋体" w:cs="Times New Roman"/>
                <w:kern w:val="0"/>
                <w:position w:val="-1"/>
                <w:sz w:val="24"/>
                <w:szCs w:val="24"/>
              </w:rPr>
            </w:pPr>
            <w:r>
              <w:rPr>
                <w:rFonts w:ascii="Times New Roman" w:hAnsi="Times New Roman" w:cs="Times New Roman"/>
                <w:kern w:val="0"/>
                <w:position w:val="-1"/>
                <w:sz w:val="24"/>
              </w:rPr>
              <w:t>97.23、2.77</w:t>
            </w:r>
          </w:p>
        </w:tc>
      </w:tr>
      <w:tr w14:paraId="3847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Align w:val="center"/>
          </w:tcPr>
          <w:p w14:paraId="11EF1AF7">
            <w:pPr>
              <w:autoSpaceDE w:val="0"/>
              <w:autoSpaceDN w:val="0"/>
              <w:adjustRightInd w:val="0"/>
              <w:jc w:val="center"/>
              <w:rPr>
                <w:rFonts w:ascii="宋体" w:hAnsi="宋体" w:eastAsia="宋体" w:cs="Times New Roman"/>
                <w:kern w:val="0"/>
                <w:position w:val="-1"/>
                <w:szCs w:val="21"/>
              </w:rPr>
            </w:pPr>
            <w:r>
              <w:rPr>
                <w:rFonts w:ascii="宋体" w:hAnsi="宋体" w:eastAsia="宋体" w:cs="Times New Roman"/>
                <w:kern w:val="0"/>
                <w:position w:val="-1"/>
                <w:szCs w:val="21"/>
              </w:rPr>
              <w:t>3</w:t>
            </w:r>
          </w:p>
        </w:tc>
        <w:tc>
          <w:tcPr>
            <w:tcW w:w="2977" w:type="dxa"/>
            <w:vAlign w:val="center"/>
          </w:tcPr>
          <w:p w14:paraId="317269CC">
            <w:pPr>
              <w:autoSpaceDE w:val="0"/>
              <w:autoSpaceDN w:val="0"/>
              <w:adjustRightInd w:val="0"/>
              <w:jc w:val="center"/>
              <w:rPr>
                <w:rFonts w:ascii="简宋" w:hAnsi="简宋" w:eastAsia="简宋" w:cs="Times New Roman"/>
                <w:kern w:val="0"/>
                <w:position w:val="-1"/>
                <w:szCs w:val="21"/>
              </w:rPr>
            </w:pPr>
            <w:r>
              <w:rPr>
                <w:rFonts w:hint="eastAsia" w:ascii="简宋" w:hAnsi="简宋" w:eastAsia="简宋" w:cs="宋体"/>
                <w:color w:val="000000"/>
                <w:kern w:val="0"/>
                <w:szCs w:val="21"/>
              </w:rPr>
              <w:t>脊柱脊髓损伤</w:t>
            </w:r>
          </w:p>
        </w:tc>
        <w:tc>
          <w:tcPr>
            <w:tcW w:w="1842" w:type="dxa"/>
            <w:vAlign w:val="center"/>
          </w:tcPr>
          <w:p w14:paraId="455C6ECD">
            <w:pPr>
              <w:widowControl/>
              <w:jc w:val="center"/>
              <w:textAlignment w:val="top"/>
              <w:rPr>
                <w:rFonts w:ascii="Times New Roman" w:hAnsi="Times New Roman" w:eastAsia="宋体" w:cs="Times New Roman"/>
                <w:kern w:val="0"/>
                <w:position w:val="-1"/>
                <w:sz w:val="24"/>
                <w:szCs w:val="24"/>
              </w:rPr>
            </w:pPr>
            <w:r>
              <w:rPr>
                <w:rFonts w:ascii="Times New Roman" w:hAnsi="Times New Roman" w:cs="Times New Roman"/>
                <w:color w:val="000000"/>
                <w:kern w:val="0"/>
                <w:position w:val="-1"/>
                <w:sz w:val="24"/>
              </w:rPr>
              <w:t>1982</w:t>
            </w:r>
          </w:p>
        </w:tc>
        <w:tc>
          <w:tcPr>
            <w:tcW w:w="2046" w:type="dxa"/>
            <w:vAlign w:val="center"/>
          </w:tcPr>
          <w:p w14:paraId="21290057">
            <w:pPr>
              <w:jc w:val="center"/>
              <w:rPr>
                <w:rFonts w:ascii="Times New Roman" w:hAnsi="Times New Roman" w:eastAsia="宋体" w:cs="Times New Roman"/>
                <w:kern w:val="0"/>
                <w:position w:val="-1"/>
                <w:sz w:val="24"/>
                <w:szCs w:val="24"/>
              </w:rPr>
            </w:pPr>
            <w:r>
              <w:rPr>
                <w:rFonts w:ascii="Times New Roman" w:hAnsi="Times New Roman" w:cs="Times New Roman"/>
                <w:kern w:val="0"/>
                <w:position w:val="-1"/>
                <w:sz w:val="24"/>
              </w:rPr>
              <w:t>96.1、3.9</w:t>
            </w:r>
          </w:p>
        </w:tc>
      </w:tr>
      <w:tr w14:paraId="122A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Align w:val="center"/>
          </w:tcPr>
          <w:p w14:paraId="42443927">
            <w:pPr>
              <w:autoSpaceDE w:val="0"/>
              <w:autoSpaceDN w:val="0"/>
              <w:adjustRightInd w:val="0"/>
              <w:jc w:val="center"/>
              <w:rPr>
                <w:rFonts w:ascii="宋体" w:hAnsi="宋体" w:eastAsia="宋体" w:cs="Times New Roman"/>
                <w:kern w:val="0"/>
                <w:position w:val="-1"/>
                <w:szCs w:val="21"/>
              </w:rPr>
            </w:pPr>
            <w:r>
              <w:rPr>
                <w:rFonts w:hint="eastAsia" w:ascii="宋体" w:hAnsi="宋体" w:eastAsia="宋体" w:cs="Times New Roman"/>
                <w:kern w:val="0"/>
                <w:position w:val="-1"/>
                <w:szCs w:val="21"/>
              </w:rPr>
              <w:t>4</w:t>
            </w:r>
          </w:p>
        </w:tc>
        <w:tc>
          <w:tcPr>
            <w:tcW w:w="2977" w:type="dxa"/>
            <w:vAlign w:val="center"/>
          </w:tcPr>
          <w:p w14:paraId="6D027E11">
            <w:pPr>
              <w:autoSpaceDE w:val="0"/>
              <w:autoSpaceDN w:val="0"/>
              <w:adjustRightInd w:val="0"/>
              <w:jc w:val="center"/>
              <w:rPr>
                <w:rFonts w:ascii="简宋" w:hAnsi="简宋" w:eastAsia="简宋" w:cs="Times New Roman"/>
                <w:kern w:val="0"/>
                <w:position w:val="-1"/>
                <w:szCs w:val="21"/>
              </w:rPr>
            </w:pPr>
            <w:r>
              <w:rPr>
                <w:rFonts w:hint="eastAsia" w:ascii="简宋" w:hAnsi="简宋" w:eastAsia="简宋" w:cs="宋体"/>
                <w:color w:val="000000"/>
                <w:kern w:val="0"/>
                <w:szCs w:val="21"/>
              </w:rPr>
              <w:t>关节伤病</w:t>
            </w:r>
          </w:p>
        </w:tc>
        <w:tc>
          <w:tcPr>
            <w:tcW w:w="1842" w:type="dxa"/>
            <w:vAlign w:val="center"/>
          </w:tcPr>
          <w:p w14:paraId="1A9647CA">
            <w:pPr>
              <w:widowControl/>
              <w:jc w:val="center"/>
              <w:textAlignment w:val="top"/>
              <w:rPr>
                <w:rFonts w:ascii="Times New Roman" w:hAnsi="Times New Roman" w:eastAsia="宋体" w:cs="Times New Roman"/>
                <w:color w:val="000000"/>
                <w:kern w:val="0"/>
                <w:sz w:val="24"/>
                <w:szCs w:val="24"/>
              </w:rPr>
            </w:pPr>
            <w:r>
              <w:rPr>
                <w:rFonts w:ascii="Times New Roman" w:hAnsi="Times New Roman" w:cs="Times New Roman"/>
                <w:color w:val="000000"/>
                <w:kern w:val="0"/>
                <w:position w:val="-1"/>
                <w:sz w:val="24"/>
              </w:rPr>
              <w:t>1371</w:t>
            </w:r>
          </w:p>
        </w:tc>
        <w:tc>
          <w:tcPr>
            <w:tcW w:w="2046" w:type="dxa"/>
            <w:vAlign w:val="center"/>
          </w:tcPr>
          <w:p w14:paraId="008D79C7">
            <w:pPr>
              <w:jc w:val="center"/>
              <w:rPr>
                <w:rFonts w:ascii="Times New Roman" w:hAnsi="Times New Roman" w:eastAsia="宋体" w:cs="Times New Roman"/>
                <w:kern w:val="0"/>
                <w:position w:val="-1"/>
                <w:sz w:val="24"/>
                <w:szCs w:val="24"/>
              </w:rPr>
            </w:pPr>
            <w:r>
              <w:rPr>
                <w:rFonts w:ascii="Times New Roman" w:hAnsi="Times New Roman" w:cs="Times New Roman"/>
                <w:kern w:val="0"/>
                <w:position w:val="-1"/>
                <w:sz w:val="24"/>
              </w:rPr>
              <w:t>95.2、4.8</w:t>
            </w:r>
          </w:p>
        </w:tc>
      </w:tr>
      <w:tr w14:paraId="19E2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Align w:val="center"/>
          </w:tcPr>
          <w:p w14:paraId="68AF76ED">
            <w:pPr>
              <w:autoSpaceDE w:val="0"/>
              <w:autoSpaceDN w:val="0"/>
              <w:adjustRightInd w:val="0"/>
              <w:jc w:val="center"/>
              <w:rPr>
                <w:rFonts w:ascii="宋体" w:hAnsi="宋体" w:eastAsia="宋体" w:cs="Times New Roman"/>
                <w:kern w:val="0"/>
                <w:position w:val="-1"/>
                <w:szCs w:val="21"/>
              </w:rPr>
            </w:pPr>
            <w:r>
              <w:rPr>
                <w:rFonts w:hint="eastAsia" w:ascii="宋体" w:hAnsi="宋体" w:eastAsia="宋体" w:cs="Times New Roman"/>
                <w:kern w:val="0"/>
                <w:position w:val="-1"/>
                <w:szCs w:val="21"/>
              </w:rPr>
              <w:t>5</w:t>
            </w:r>
          </w:p>
        </w:tc>
        <w:tc>
          <w:tcPr>
            <w:tcW w:w="2977" w:type="dxa"/>
            <w:vAlign w:val="center"/>
          </w:tcPr>
          <w:p w14:paraId="5418A46C">
            <w:pPr>
              <w:autoSpaceDE w:val="0"/>
              <w:autoSpaceDN w:val="0"/>
              <w:adjustRightInd w:val="0"/>
              <w:jc w:val="center"/>
              <w:rPr>
                <w:rFonts w:ascii="简宋" w:hAnsi="简宋" w:eastAsia="简宋" w:cs="Times New Roman"/>
                <w:kern w:val="0"/>
                <w:position w:val="-1"/>
                <w:szCs w:val="21"/>
              </w:rPr>
            </w:pPr>
            <w:r>
              <w:rPr>
                <w:rFonts w:hint="eastAsia" w:ascii="简宋" w:hAnsi="简宋" w:eastAsia="简宋" w:cs="宋体"/>
                <w:color w:val="000000"/>
                <w:kern w:val="0"/>
                <w:szCs w:val="21"/>
              </w:rPr>
              <w:t>手足外伤</w:t>
            </w:r>
          </w:p>
        </w:tc>
        <w:tc>
          <w:tcPr>
            <w:tcW w:w="1842" w:type="dxa"/>
            <w:vAlign w:val="center"/>
          </w:tcPr>
          <w:p w14:paraId="4CF15A97">
            <w:pPr>
              <w:widowControl/>
              <w:jc w:val="center"/>
              <w:textAlignment w:val="top"/>
              <w:rPr>
                <w:rFonts w:ascii="Times New Roman" w:hAnsi="Times New Roman" w:eastAsia="宋体" w:cs="Times New Roman"/>
                <w:kern w:val="0"/>
                <w:position w:val="-1"/>
                <w:sz w:val="24"/>
                <w:szCs w:val="24"/>
              </w:rPr>
            </w:pPr>
            <w:r>
              <w:rPr>
                <w:rFonts w:ascii="Times New Roman" w:hAnsi="Times New Roman" w:cs="Times New Roman"/>
                <w:color w:val="000000"/>
                <w:kern w:val="0"/>
                <w:position w:val="-1"/>
                <w:sz w:val="24"/>
              </w:rPr>
              <w:t>1820</w:t>
            </w:r>
          </w:p>
        </w:tc>
        <w:tc>
          <w:tcPr>
            <w:tcW w:w="2046" w:type="dxa"/>
            <w:vAlign w:val="center"/>
          </w:tcPr>
          <w:p w14:paraId="07615E32">
            <w:pPr>
              <w:jc w:val="center"/>
              <w:rPr>
                <w:rFonts w:ascii="Times New Roman" w:hAnsi="Times New Roman" w:eastAsia="宋体" w:cs="Times New Roman"/>
                <w:kern w:val="0"/>
                <w:position w:val="-1"/>
                <w:sz w:val="24"/>
                <w:szCs w:val="24"/>
              </w:rPr>
            </w:pPr>
            <w:r>
              <w:rPr>
                <w:rFonts w:ascii="Times New Roman" w:hAnsi="Times New Roman" w:cs="Times New Roman"/>
                <w:kern w:val="0"/>
                <w:position w:val="-1"/>
                <w:sz w:val="24"/>
              </w:rPr>
              <w:t>95.77、4.23</w:t>
            </w:r>
          </w:p>
        </w:tc>
      </w:tr>
      <w:tr w14:paraId="649A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Align w:val="center"/>
          </w:tcPr>
          <w:p w14:paraId="0105C912">
            <w:pPr>
              <w:autoSpaceDE w:val="0"/>
              <w:autoSpaceDN w:val="0"/>
              <w:adjustRightInd w:val="0"/>
              <w:jc w:val="center"/>
              <w:rPr>
                <w:rFonts w:ascii="宋体" w:hAnsi="宋体" w:eastAsia="宋体" w:cs="Times New Roman"/>
                <w:kern w:val="0"/>
                <w:position w:val="-1"/>
                <w:szCs w:val="21"/>
              </w:rPr>
            </w:pPr>
            <w:r>
              <w:rPr>
                <w:rFonts w:ascii="宋体" w:hAnsi="宋体" w:eastAsia="宋体" w:cs="Times New Roman"/>
                <w:kern w:val="0"/>
                <w:position w:val="-1"/>
                <w:szCs w:val="21"/>
              </w:rPr>
              <w:t>6</w:t>
            </w:r>
          </w:p>
        </w:tc>
        <w:tc>
          <w:tcPr>
            <w:tcW w:w="2977" w:type="dxa"/>
            <w:vAlign w:val="center"/>
          </w:tcPr>
          <w:p w14:paraId="196D268E">
            <w:pPr>
              <w:autoSpaceDE w:val="0"/>
              <w:autoSpaceDN w:val="0"/>
              <w:adjustRightInd w:val="0"/>
              <w:jc w:val="center"/>
              <w:rPr>
                <w:rFonts w:ascii="简宋" w:hAnsi="简宋" w:eastAsia="简宋" w:cs="Times New Roman"/>
                <w:kern w:val="0"/>
                <w:position w:val="-1"/>
                <w:szCs w:val="21"/>
              </w:rPr>
            </w:pPr>
            <w:r>
              <w:rPr>
                <w:rFonts w:hint="eastAsia" w:ascii="简宋" w:hAnsi="简宋" w:eastAsia="简宋" w:cs="宋体"/>
                <w:color w:val="000000"/>
                <w:kern w:val="0"/>
                <w:szCs w:val="21"/>
              </w:rPr>
              <w:t>髋膝关节疾病</w:t>
            </w:r>
          </w:p>
        </w:tc>
        <w:tc>
          <w:tcPr>
            <w:tcW w:w="1842" w:type="dxa"/>
            <w:vAlign w:val="center"/>
          </w:tcPr>
          <w:p w14:paraId="3CE439AF">
            <w:pPr>
              <w:widowControl/>
              <w:jc w:val="center"/>
              <w:textAlignment w:val="top"/>
              <w:rPr>
                <w:rFonts w:ascii="Times New Roman" w:hAnsi="Times New Roman" w:eastAsia="宋体" w:cs="Times New Roman"/>
                <w:kern w:val="0"/>
                <w:position w:val="-1"/>
                <w:sz w:val="24"/>
                <w:szCs w:val="24"/>
              </w:rPr>
            </w:pPr>
            <w:r>
              <w:rPr>
                <w:rFonts w:ascii="Times New Roman" w:hAnsi="Times New Roman" w:cs="Times New Roman"/>
                <w:color w:val="000000"/>
                <w:kern w:val="0"/>
                <w:position w:val="-1"/>
                <w:sz w:val="24"/>
              </w:rPr>
              <w:t>1064</w:t>
            </w:r>
          </w:p>
        </w:tc>
        <w:tc>
          <w:tcPr>
            <w:tcW w:w="2046" w:type="dxa"/>
            <w:vAlign w:val="center"/>
          </w:tcPr>
          <w:p w14:paraId="7D7EFE14">
            <w:pPr>
              <w:jc w:val="center"/>
              <w:rPr>
                <w:rFonts w:ascii="Times New Roman" w:hAnsi="Times New Roman" w:eastAsia="宋体" w:cs="Times New Roman"/>
                <w:kern w:val="0"/>
                <w:position w:val="-1"/>
                <w:sz w:val="24"/>
                <w:szCs w:val="24"/>
              </w:rPr>
            </w:pPr>
            <w:r>
              <w:rPr>
                <w:rFonts w:ascii="Times New Roman" w:hAnsi="Times New Roman" w:cs="Times New Roman"/>
                <w:kern w:val="0"/>
                <w:position w:val="-1"/>
                <w:sz w:val="24"/>
              </w:rPr>
              <w:t>95.83、4.17</w:t>
            </w:r>
          </w:p>
        </w:tc>
      </w:tr>
      <w:tr w14:paraId="432B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Align w:val="center"/>
          </w:tcPr>
          <w:p w14:paraId="729D4058">
            <w:pPr>
              <w:autoSpaceDE w:val="0"/>
              <w:autoSpaceDN w:val="0"/>
              <w:adjustRightInd w:val="0"/>
              <w:jc w:val="center"/>
              <w:rPr>
                <w:rFonts w:ascii="宋体" w:hAnsi="宋体" w:eastAsia="宋体" w:cs="Times New Roman"/>
                <w:kern w:val="0"/>
                <w:position w:val="-1"/>
                <w:szCs w:val="21"/>
              </w:rPr>
            </w:pPr>
            <w:r>
              <w:rPr>
                <w:rFonts w:ascii="宋体" w:hAnsi="宋体" w:eastAsia="宋体" w:cs="Times New Roman"/>
                <w:kern w:val="0"/>
                <w:position w:val="-1"/>
                <w:szCs w:val="21"/>
              </w:rPr>
              <w:t>7</w:t>
            </w:r>
          </w:p>
        </w:tc>
        <w:tc>
          <w:tcPr>
            <w:tcW w:w="2977" w:type="dxa"/>
            <w:vAlign w:val="center"/>
          </w:tcPr>
          <w:p w14:paraId="4CCF64D5">
            <w:pPr>
              <w:autoSpaceDE w:val="0"/>
              <w:autoSpaceDN w:val="0"/>
              <w:adjustRightInd w:val="0"/>
              <w:jc w:val="center"/>
              <w:rPr>
                <w:rFonts w:ascii="简宋" w:hAnsi="简宋" w:eastAsia="简宋" w:cs="Times New Roman"/>
                <w:kern w:val="0"/>
                <w:position w:val="-1"/>
                <w:szCs w:val="21"/>
              </w:rPr>
            </w:pPr>
            <w:r>
              <w:rPr>
                <w:rFonts w:hint="eastAsia" w:ascii="简宋" w:hAnsi="简宋" w:eastAsia="简宋" w:cs="宋体"/>
                <w:color w:val="000000"/>
                <w:kern w:val="0"/>
                <w:szCs w:val="21"/>
              </w:rPr>
              <w:t>脊柱疾患</w:t>
            </w:r>
          </w:p>
        </w:tc>
        <w:tc>
          <w:tcPr>
            <w:tcW w:w="1842" w:type="dxa"/>
            <w:vAlign w:val="center"/>
          </w:tcPr>
          <w:p w14:paraId="032C7863">
            <w:pPr>
              <w:widowControl/>
              <w:jc w:val="center"/>
              <w:textAlignment w:val="top"/>
              <w:rPr>
                <w:rFonts w:ascii="Times New Roman" w:hAnsi="Times New Roman" w:eastAsia="宋体" w:cs="Times New Roman"/>
                <w:kern w:val="0"/>
                <w:position w:val="-1"/>
                <w:sz w:val="24"/>
                <w:szCs w:val="24"/>
              </w:rPr>
            </w:pPr>
            <w:r>
              <w:rPr>
                <w:rFonts w:ascii="Times New Roman" w:hAnsi="Times New Roman" w:cs="Times New Roman"/>
                <w:color w:val="000000"/>
                <w:kern w:val="0"/>
                <w:position w:val="-1"/>
                <w:sz w:val="24"/>
              </w:rPr>
              <w:t>1253</w:t>
            </w:r>
          </w:p>
        </w:tc>
        <w:tc>
          <w:tcPr>
            <w:tcW w:w="2046" w:type="dxa"/>
            <w:vAlign w:val="center"/>
          </w:tcPr>
          <w:p w14:paraId="4C0105E5">
            <w:pPr>
              <w:jc w:val="center"/>
              <w:rPr>
                <w:rFonts w:ascii="Times New Roman" w:hAnsi="Times New Roman" w:eastAsia="宋体" w:cs="Times New Roman"/>
                <w:kern w:val="0"/>
                <w:position w:val="-1"/>
                <w:sz w:val="24"/>
                <w:szCs w:val="24"/>
              </w:rPr>
            </w:pPr>
            <w:r>
              <w:rPr>
                <w:rFonts w:ascii="Times New Roman" w:hAnsi="Times New Roman" w:cs="Times New Roman"/>
                <w:kern w:val="0"/>
                <w:position w:val="-1"/>
                <w:sz w:val="24"/>
              </w:rPr>
              <w:t>95.97、4.03</w:t>
            </w:r>
          </w:p>
        </w:tc>
      </w:tr>
      <w:tr w14:paraId="2800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Align w:val="center"/>
          </w:tcPr>
          <w:p w14:paraId="2A55C7A5">
            <w:pPr>
              <w:autoSpaceDE w:val="0"/>
              <w:autoSpaceDN w:val="0"/>
              <w:adjustRightInd w:val="0"/>
              <w:jc w:val="center"/>
              <w:rPr>
                <w:rFonts w:ascii="宋体" w:hAnsi="宋体" w:eastAsia="宋体" w:cs="Times New Roman"/>
                <w:kern w:val="0"/>
                <w:position w:val="-1"/>
                <w:szCs w:val="21"/>
              </w:rPr>
            </w:pPr>
            <w:r>
              <w:rPr>
                <w:rFonts w:ascii="宋体" w:hAnsi="宋体" w:eastAsia="宋体" w:cs="Times New Roman"/>
                <w:kern w:val="0"/>
                <w:position w:val="-1"/>
                <w:szCs w:val="21"/>
              </w:rPr>
              <w:t>8</w:t>
            </w:r>
          </w:p>
        </w:tc>
        <w:tc>
          <w:tcPr>
            <w:tcW w:w="2977" w:type="dxa"/>
            <w:vAlign w:val="center"/>
          </w:tcPr>
          <w:p w14:paraId="6D39AF01">
            <w:pPr>
              <w:autoSpaceDE w:val="0"/>
              <w:autoSpaceDN w:val="0"/>
              <w:adjustRightInd w:val="0"/>
              <w:jc w:val="center"/>
              <w:rPr>
                <w:rFonts w:ascii="简宋" w:hAnsi="简宋" w:eastAsia="简宋" w:cs="Times New Roman"/>
                <w:kern w:val="0"/>
                <w:position w:val="-1"/>
                <w:szCs w:val="21"/>
              </w:rPr>
            </w:pPr>
            <w:r>
              <w:rPr>
                <w:rFonts w:hint="eastAsia" w:ascii="简宋" w:hAnsi="简宋" w:eastAsia="简宋" w:cs="宋体"/>
                <w:color w:val="000000"/>
                <w:kern w:val="0"/>
                <w:szCs w:val="21"/>
              </w:rPr>
              <w:t>骨盆髋臼骨折</w:t>
            </w:r>
          </w:p>
        </w:tc>
        <w:tc>
          <w:tcPr>
            <w:tcW w:w="1842" w:type="dxa"/>
            <w:vAlign w:val="center"/>
          </w:tcPr>
          <w:p w14:paraId="2B9C6E53">
            <w:pPr>
              <w:widowControl/>
              <w:jc w:val="center"/>
              <w:textAlignment w:val="top"/>
              <w:rPr>
                <w:rFonts w:ascii="Times New Roman" w:hAnsi="Times New Roman" w:eastAsia="宋体" w:cs="Times New Roman"/>
                <w:kern w:val="0"/>
                <w:position w:val="-1"/>
                <w:sz w:val="24"/>
                <w:szCs w:val="24"/>
              </w:rPr>
            </w:pPr>
            <w:r>
              <w:rPr>
                <w:rFonts w:ascii="Times New Roman" w:hAnsi="Times New Roman" w:cs="Times New Roman"/>
                <w:color w:val="000000"/>
                <w:kern w:val="0"/>
                <w:position w:val="-1"/>
                <w:sz w:val="24"/>
              </w:rPr>
              <w:t>225</w:t>
            </w:r>
          </w:p>
        </w:tc>
        <w:tc>
          <w:tcPr>
            <w:tcW w:w="2046" w:type="dxa"/>
            <w:vAlign w:val="center"/>
          </w:tcPr>
          <w:p w14:paraId="7692AE78">
            <w:pPr>
              <w:jc w:val="center"/>
              <w:rPr>
                <w:rFonts w:ascii="Times New Roman" w:hAnsi="Times New Roman" w:eastAsia="宋体" w:cs="Times New Roman"/>
                <w:kern w:val="0"/>
                <w:position w:val="-1"/>
                <w:sz w:val="24"/>
                <w:szCs w:val="24"/>
              </w:rPr>
            </w:pPr>
            <w:r>
              <w:rPr>
                <w:rFonts w:ascii="Times New Roman" w:hAnsi="Times New Roman" w:cs="Times New Roman"/>
                <w:kern w:val="0"/>
                <w:position w:val="-1"/>
                <w:sz w:val="24"/>
              </w:rPr>
              <w:t>95.67、4.33</w:t>
            </w:r>
          </w:p>
        </w:tc>
      </w:tr>
      <w:tr w14:paraId="3296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Align w:val="center"/>
          </w:tcPr>
          <w:p w14:paraId="2834A486">
            <w:pPr>
              <w:autoSpaceDE w:val="0"/>
              <w:autoSpaceDN w:val="0"/>
              <w:adjustRightInd w:val="0"/>
              <w:jc w:val="center"/>
              <w:rPr>
                <w:rFonts w:ascii="宋体" w:hAnsi="宋体" w:eastAsia="宋体" w:cs="Times New Roman"/>
                <w:kern w:val="0"/>
                <w:position w:val="-1"/>
                <w:szCs w:val="21"/>
              </w:rPr>
            </w:pPr>
            <w:r>
              <w:rPr>
                <w:rFonts w:ascii="宋体" w:hAnsi="宋体" w:eastAsia="宋体" w:cs="Times New Roman"/>
                <w:kern w:val="0"/>
                <w:position w:val="-1"/>
                <w:szCs w:val="21"/>
              </w:rPr>
              <w:t>9</w:t>
            </w:r>
          </w:p>
        </w:tc>
        <w:tc>
          <w:tcPr>
            <w:tcW w:w="2977" w:type="dxa"/>
            <w:vAlign w:val="center"/>
          </w:tcPr>
          <w:p w14:paraId="33772663">
            <w:pPr>
              <w:autoSpaceDE w:val="0"/>
              <w:autoSpaceDN w:val="0"/>
              <w:adjustRightInd w:val="0"/>
              <w:jc w:val="center"/>
              <w:rPr>
                <w:rFonts w:ascii="简宋" w:hAnsi="简宋" w:eastAsia="简宋" w:cs="Times New Roman"/>
                <w:kern w:val="0"/>
                <w:position w:val="-1"/>
                <w:szCs w:val="21"/>
              </w:rPr>
            </w:pPr>
            <w:r>
              <w:rPr>
                <w:rFonts w:hint="eastAsia" w:ascii="简宋" w:hAnsi="简宋" w:eastAsia="简宋" w:cs="宋体"/>
                <w:color w:val="000000"/>
                <w:kern w:val="0"/>
                <w:szCs w:val="21"/>
              </w:rPr>
              <w:t>骨与软组织感染</w:t>
            </w:r>
          </w:p>
        </w:tc>
        <w:tc>
          <w:tcPr>
            <w:tcW w:w="1842" w:type="dxa"/>
            <w:vAlign w:val="center"/>
          </w:tcPr>
          <w:p w14:paraId="2617FA63">
            <w:pPr>
              <w:widowControl/>
              <w:jc w:val="center"/>
              <w:textAlignment w:val="top"/>
              <w:rPr>
                <w:rFonts w:ascii="Times New Roman" w:hAnsi="Times New Roman" w:eastAsia="宋体" w:cs="Times New Roman"/>
                <w:kern w:val="0"/>
                <w:position w:val="-1"/>
                <w:sz w:val="24"/>
                <w:szCs w:val="24"/>
              </w:rPr>
            </w:pPr>
            <w:r>
              <w:rPr>
                <w:rFonts w:ascii="Times New Roman" w:hAnsi="Times New Roman" w:cs="Times New Roman"/>
                <w:color w:val="000000"/>
                <w:kern w:val="0"/>
                <w:position w:val="-1"/>
                <w:sz w:val="24"/>
              </w:rPr>
              <w:t>379</w:t>
            </w:r>
          </w:p>
        </w:tc>
        <w:tc>
          <w:tcPr>
            <w:tcW w:w="2046" w:type="dxa"/>
            <w:vAlign w:val="center"/>
          </w:tcPr>
          <w:p w14:paraId="0E9E2FC3">
            <w:pPr>
              <w:jc w:val="center"/>
              <w:rPr>
                <w:rFonts w:ascii="Times New Roman" w:hAnsi="Times New Roman" w:eastAsia="宋体" w:cs="Times New Roman"/>
                <w:kern w:val="0"/>
                <w:position w:val="-1"/>
                <w:sz w:val="24"/>
                <w:szCs w:val="24"/>
              </w:rPr>
            </w:pPr>
            <w:r>
              <w:rPr>
                <w:rFonts w:ascii="Times New Roman" w:hAnsi="Times New Roman" w:cs="Times New Roman"/>
                <w:kern w:val="0"/>
                <w:position w:val="-1"/>
                <w:sz w:val="24"/>
              </w:rPr>
              <w:t>97.23、2.77</w:t>
            </w:r>
          </w:p>
        </w:tc>
      </w:tr>
      <w:tr w14:paraId="1F74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Align w:val="center"/>
          </w:tcPr>
          <w:p w14:paraId="54CCBCBC">
            <w:pPr>
              <w:autoSpaceDE w:val="0"/>
              <w:autoSpaceDN w:val="0"/>
              <w:adjustRightInd w:val="0"/>
              <w:jc w:val="center"/>
              <w:rPr>
                <w:rFonts w:ascii="宋体" w:hAnsi="宋体" w:eastAsia="宋体" w:cs="Times New Roman"/>
                <w:kern w:val="0"/>
                <w:position w:val="-1"/>
                <w:szCs w:val="21"/>
              </w:rPr>
            </w:pPr>
            <w:r>
              <w:rPr>
                <w:rFonts w:ascii="宋体" w:hAnsi="宋体" w:eastAsia="宋体" w:cs="Times New Roman"/>
                <w:kern w:val="0"/>
                <w:position w:val="-1"/>
                <w:szCs w:val="21"/>
              </w:rPr>
              <w:t>10</w:t>
            </w:r>
          </w:p>
        </w:tc>
        <w:tc>
          <w:tcPr>
            <w:tcW w:w="2977" w:type="dxa"/>
            <w:vAlign w:val="center"/>
          </w:tcPr>
          <w:p w14:paraId="3F9710EE">
            <w:pPr>
              <w:autoSpaceDE w:val="0"/>
              <w:autoSpaceDN w:val="0"/>
              <w:adjustRightInd w:val="0"/>
              <w:jc w:val="center"/>
              <w:rPr>
                <w:rFonts w:ascii="简宋" w:hAnsi="简宋" w:eastAsia="简宋" w:cs="Times New Roman"/>
                <w:kern w:val="0"/>
                <w:position w:val="-1"/>
                <w:szCs w:val="21"/>
              </w:rPr>
            </w:pPr>
            <w:r>
              <w:rPr>
                <w:rFonts w:hint="eastAsia" w:ascii="简宋" w:hAnsi="简宋" w:eastAsia="简宋" w:cs="宋体"/>
                <w:color w:val="000000"/>
                <w:kern w:val="0"/>
                <w:szCs w:val="21"/>
              </w:rPr>
              <w:t>骨、软组织良恶性肿瘤</w:t>
            </w:r>
          </w:p>
        </w:tc>
        <w:tc>
          <w:tcPr>
            <w:tcW w:w="1842" w:type="dxa"/>
            <w:vAlign w:val="center"/>
          </w:tcPr>
          <w:p w14:paraId="4B34F653">
            <w:pPr>
              <w:widowControl/>
              <w:jc w:val="center"/>
              <w:textAlignment w:val="top"/>
              <w:rPr>
                <w:rFonts w:ascii="Times New Roman" w:hAnsi="Times New Roman" w:eastAsia="宋体" w:cs="Times New Roman"/>
                <w:kern w:val="0"/>
                <w:position w:val="-1"/>
                <w:sz w:val="24"/>
                <w:szCs w:val="24"/>
              </w:rPr>
            </w:pPr>
            <w:r>
              <w:rPr>
                <w:rFonts w:ascii="Times New Roman" w:hAnsi="Times New Roman" w:cs="Times New Roman"/>
                <w:color w:val="000000"/>
                <w:kern w:val="0"/>
                <w:position w:val="-1"/>
                <w:sz w:val="24"/>
              </w:rPr>
              <w:t>178</w:t>
            </w:r>
          </w:p>
        </w:tc>
        <w:tc>
          <w:tcPr>
            <w:tcW w:w="2046" w:type="dxa"/>
            <w:vAlign w:val="center"/>
          </w:tcPr>
          <w:p w14:paraId="23AE5A72">
            <w:pPr>
              <w:jc w:val="center"/>
              <w:rPr>
                <w:rFonts w:ascii="Times New Roman" w:hAnsi="Times New Roman" w:eastAsia="宋体" w:cs="Times New Roman"/>
                <w:kern w:val="0"/>
                <w:position w:val="-1"/>
                <w:sz w:val="24"/>
                <w:szCs w:val="24"/>
              </w:rPr>
            </w:pPr>
            <w:r>
              <w:rPr>
                <w:rFonts w:ascii="Times New Roman" w:hAnsi="Times New Roman" w:cs="Times New Roman"/>
                <w:kern w:val="0"/>
                <w:position w:val="-1"/>
                <w:sz w:val="24"/>
              </w:rPr>
              <w:t>94.03、5.97</w:t>
            </w:r>
          </w:p>
        </w:tc>
      </w:tr>
    </w:tbl>
    <w:p w14:paraId="7394EF9A">
      <w:pPr>
        <w:rPr>
          <w:rFonts w:ascii="宋体" w:hAnsi="宋体" w:eastAsia="宋体" w:cs="宋体"/>
          <w:color w:val="333333"/>
          <w:sz w:val="24"/>
          <w:szCs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简宋">
    <w:altName w:val="宋体"/>
    <w:panose1 w:val="00000000000000000000"/>
    <w:charset w:val="86"/>
    <w:family w:val="roman"/>
    <w:pitch w:val="default"/>
    <w:sig w:usb0="00000000" w:usb1="00000000" w:usb2="00000016" w:usb3="00000000" w:csb0="0004000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6F64"/>
    <w:rsid w:val="00013BC5"/>
    <w:rsid w:val="001C5F97"/>
    <w:rsid w:val="001E36A1"/>
    <w:rsid w:val="0021710E"/>
    <w:rsid w:val="002B70EF"/>
    <w:rsid w:val="00455B29"/>
    <w:rsid w:val="00584419"/>
    <w:rsid w:val="0069566C"/>
    <w:rsid w:val="006E5391"/>
    <w:rsid w:val="007A41C7"/>
    <w:rsid w:val="007D34E3"/>
    <w:rsid w:val="007E5C11"/>
    <w:rsid w:val="007E7F4C"/>
    <w:rsid w:val="00805507"/>
    <w:rsid w:val="008119D8"/>
    <w:rsid w:val="00830F2D"/>
    <w:rsid w:val="00884122"/>
    <w:rsid w:val="00931C5A"/>
    <w:rsid w:val="009F438E"/>
    <w:rsid w:val="00B40C90"/>
    <w:rsid w:val="00BA4509"/>
    <w:rsid w:val="00C03464"/>
    <w:rsid w:val="00C661E6"/>
    <w:rsid w:val="00CA74BF"/>
    <w:rsid w:val="00CE6F64"/>
    <w:rsid w:val="00DC00A5"/>
    <w:rsid w:val="00F768D4"/>
    <w:rsid w:val="00FA02B0"/>
    <w:rsid w:val="00FB1045"/>
    <w:rsid w:val="00FC3825"/>
    <w:rsid w:val="51F71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rFonts w:ascii="Times New Roman" w:hAnsi="Times New Roman" w:cs="Times New Roman"/>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1417</Words>
  <Characters>1577</Characters>
  <Lines>11</Lines>
  <Paragraphs>3</Paragraphs>
  <TotalTime>0</TotalTime>
  <ScaleCrop>false</ScaleCrop>
  <LinksUpToDate>false</LinksUpToDate>
  <CharactersWithSpaces>1585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2024-05-07T02:05:00Z</dcterms:created>
  <dc:creator>燕 刘</dc:creator>
  <cp:lastModifiedBy>爱吃肉的兔子</cp:lastModifiedBy>
  <dcterms:modified xsi:type="dcterms:W3CDTF">2025-07-01T07:11:45Z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eyJoZGlkIjoiMjczMTdmOTM5ZDcwNWRlZjZlMGM1Mzk0OWMyNTMwYjYiLCJ1c2VySWQiOiI3MjEwNzIxODcifQ==</vt:lpwstr>
  </property>
  <property fmtid="{D5CDD505-2E9C-101B-9397-08002B2CF9AE}" pid="3" name="KSOProductBuildVer">
    <vt:lpwstr>2052-12.1.0.21541</vt:lpwstr>
  </property>
  <property fmtid="{D5CDD505-2E9C-101B-9397-08002B2CF9AE}" pid="4" name="ICV">
    <vt:lpwstr>B60F7FB5DB1E4BBBA4A4ABF10CF84D96_12</vt:lpwstr>
  </property>
</Properties>
</file>