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uto"/>
        <w:ind w:left="3080" w:hanging="2100" w:hangingChars="700"/>
        <w:jc w:val="center"/>
        <w:textAlignment w:val="auto"/>
        <w:rPr>
          <w:rFonts w:hint="eastAsia" w:ascii="宋体" w:hAnsi="宋体" w:eastAsia="宋体" w:cs="宋体"/>
          <w:sz w:val="21"/>
          <w:szCs w:val="21"/>
        </w:rPr>
      </w:pPr>
      <w:r>
        <w:rPr>
          <w:rFonts w:hint="eastAsia" w:ascii="宋体" w:hAnsi="宋体" w:eastAsia="宋体" w:cs="宋体"/>
          <w:sz w:val="30"/>
          <w:szCs w:val="30"/>
        </w:rPr>
        <w:t>合肥市第二人民医院伦理委员会成员名单</w:t>
      </w:r>
    </w:p>
    <w:tbl>
      <w:tblPr>
        <w:tblStyle w:val="6"/>
        <w:tblW w:w="14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017"/>
        <w:gridCol w:w="2475"/>
        <w:gridCol w:w="2309"/>
        <w:gridCol w:w="1699"/>
        <w:gridCol w:w="298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姓名</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性别</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工作单位</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专业</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职业/职务</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职称</w:t>
            </w:r>
          </w:p>
        </w:tc>
        <w:tc>
          <w:tcPr>
            <w:tcW w:w="2340"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委员会职务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戴世云</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女</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经济管理</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副院长</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高级政工师</w:t>
            </w:r>
          </w:p>
        </w:tc>
        <w:tc>
          <w:tcPr>
            <w:tcW w:w="2340"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徐文安</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神经病学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主任医师</w:t>
            </w:r>
          </w:p>
        </w:tc>
        <w:tc>
          <w:tcPr>
            <w:tcW w:w="2340"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副主任委员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孙媛媛</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女</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血液病学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科主任</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副主任医师</w:t>
            </w:r>
          </w:p>
        </w:tc>
        <w:tc>
          <w:tcPr>
            <w:tcW w:w="2340" w:type="dxa"/>
            <w:vAlign w:val="center"/>
          </w:tcPr>
          <w:p>
            <w:pPr>
              <w:pStyle w:val="4"/>
              <w:keepNext w:val="0"/>
              <w:keepLines w:val="0"/>
              <w:widowControl/>
              <w:suppressLineNumbers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副主任委员</w:t>
            </w:r>
          </w:p>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朱明星</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女</w:t>
            </w:r>
          </w:p>
        </w:tc>
        <w:tc>
          <w:tcPr>
            <w:tcW w:w="2475" w:type="dxa"/>
            <w:vAlign w:val="center"/>
          </w:tcPr>
          <w:p>
            <w:pPr>
              <w:pStyle w:val="4"/>
              <w:keepNext w:val="0"/>
              <w:keepLines w:val="0"/>
              <w:widowControl/>
              <w:suppressLineNumbers w:val="0"/>
              <w:spacing w:line="24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w:t>
            </w:r>
            <w:bookmarkStart w:id="0" w:name="_GoBack"/>
            <w:bookmarkEnd w:id="0"/>
            <w:r>
              <w:rPr>
                <w:rFonts w:hint="eastAsia" w:ascii="宋体" w:hAnsi="宋体" w:eastAsia="宋体" w:cs="宋体"/>
                <w:color w:val="auto"/>
                <w:sz w:val="21"/>
                <w:szCs w:val="21"/>
              </w:rPr>
              <w:t>市第二人民医院</w:t>
            </w:r>
          </w:p>
        </w:tc>
        <w:tc>
          <w:tcPr>
            <w:tcW w:w="2309" w:type="dxa"/>
            <w:vAlign w:val="center"/>
          </w:tcPr>
          <w:p>
            <w:pPr>
              <w:pStyle w:val="4"/>
              <w:keepNext w:val="0"/>
              <w:keepLines w:val="0"/>
              <w:widowControl/>
              <w:suppressLineNumbers w:val="0"/>
              <w:spacing w:line="24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社会医学与卫生事业管理</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中级经济师</w:t>
            </w:r>
          </w:p>
        </w:tc>
        <w:tc>
          <w:tcPr>
            <w:tcW w:w="2340" w:type="dxa"/>
            <w:vAlign w:val="center"/>
          </w:tcPr>
          <w:p>
            <w:pPr>
              <w:pStyle w:val="4"/>
              <w:keepNext w:val="0"/>
              <w:keepLines w:val="0"/>
              <w:widowControl/>
              <w:suppressLineNumbers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秘书</w:t>
            </w:r>
          </w:p>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王永莲</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女</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lang w:val="en-US" w:eastAsia="zh-CN"/>
              </w:rPr>
              <w:t>统计学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科教处处长</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sz w:val="21"/>
                <w:szCs w:val="21"/>
              </w:rPr>
              <w:t>助理研究员</w:t>
            </w:r>
          </w:p>
        </w:tc>
        <w:tc>
          <w:tcPr>
            <w:tcW w:w="2340" w:type="dxa"/>
            <w:vMerge w:val="restart"/>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kern w:val="0"/>
                <w:sz w:val="21"/>
                <w:szCs w:val="21"/>
                <w:lang w:val="en-US" w:eastAsia="zh-CN" w:bidi="ar"/>
              </w:rPr>
            </w:pPr>
          </w:p>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委员</w:t>
            </w:r>
          </w:p>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钱小星</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外科学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副主任医师</w:t>
            </w:r>
          </w:p>
        </w:tc>
        <w:tc>
          <w:tcPr>
            <w:tcW w:w="2340" w:type="dxa"/>
            <w:vMerge w:val="continue"/>
            <w:vAlign w:val="center"/>
          </w:tcPr>
          <w:p>
            <w:pPr>
              <w:pStyle w:val="4"/>
              <w:keepNext w:val="0"/>
              <w:keepLines w:val="0"/>
              <w:widowControl/>
              <w:suppressLineNumbers w:val="0"/>
              <w:spacing w:line="360" w:lineRule="auto"/>
              <w:ind w:left="0" w:leftChars="0" w:right="0" w:rightChars="0"/>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陈春丽</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女</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护理学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护理部主任</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主任护师</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戴 武</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内分泌学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科主任</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主任医师</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何争民</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药学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副主任药师</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陈正徐</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医学检验</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科主任</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副主任检验师</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 娟</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女</w:t>
            </w:r>
          </w:p>
        </w:tc>
        <w:tc>
          <w:tcPr>
            <w:tcW w:w="2475" w:type="dxa"/>
            <w:vAlign w:val="center"/>
          </w:tcPr>
          <w:p>
            <w:pPr>
              <w:pStyle w:val="4"/>
              <w:keepNext w:val="0"/>
              <w:keepLines w:val="0"/>
              <w:widowControl/>
              <w:suppressLineNumbers w:val="0"/>
              <w:spacing w:line="24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合肥市第二人民医院老年护理院</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伦理学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副主任护师</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韩跃进</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合肥市瑶海区琅琊山路</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无</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杨俊武</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安徽安泰达律师事务所</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法学</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事务所副主任</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三级律师</w:t>
            </w:r>
          </w:p>
        </w:tc>
        <w:tc>
          <w:tcPr>
            <w:tcW w:w="2340" w:type="dxa"/>
            <w:vMerge w:val="continue"/>
            <w:vAlign w:val="center"/>
          </w:tcPr>
          <w:p>
            <w:pPr>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54"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000000"/>
                <w:sz w:val="21"/>
                <w:szCs w:val="21"/>
              </w:rPr>
              <w:t>于长光</w:t>
            </w:r>
          </w:p>
        </w:tc>
        <w:tc>
          <w:tcPr>
            <w:tcW w:w="1017"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000000"/>
                <w:sz w:val="21"/>
                <w:szCs w:val="21"/>
              </w:rPr>
              <w:t>男</w:t>
            </w:r>
          </w:p>
        </w:tc>
        <w:tc>
          <w:tcPr>
            <w:tcW w:w="247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000000"/>
                <w:sz w:val="21"/>
                <w:szCs w:val="21"/>
              </w:rPr>
              <w:t>安徽安泰达律师事务所</w:t>
            </w:r>
          </w:p>
        </w:tc>
        <w:tc>
          <w:tcPr>
            <w:tcW w:w="230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000000"/>
                <w:sz w:val="21"/>
                <w:szCs w:val="21"/>
              </w:rPr>
              <w:t>法律</w:t>
            </w:r>
          </w:p>
        </w:tc>
        <w:tc>
          <w:tcPr>
            <w:tcW w:w="1699"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000000"/>
                <w:sz w:val="21"/>
                <w:szCs w:val="21"/>
              </w:rPr>
              <w:t>专职律师</w:t>
            </w:r>
          </w:p>
        </w:tc>
        <w:tc>
          <w:tcPr>
            <w:tcW w:w="2985" w:type="dxa"/>
            <w:vAlign w:val="center"/>
          </w:tcPr>
          <w:p>
            <w:pPr>
              <w:pStyle w:val="4"/>
              <w:keepNext w:val="0"/>
              <w:keepLines w:val="0"/>
              <w:widowControl/>
              <w:suppressLineNumbers w:val="0"/>
              <w:spacing w:line="360" w:lineRule="auto"/>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000000"/>
                <w:sz w:val="21"/>
                <w:szCs w:val="21"/>
              </w:rPr>
              <w:t>/</w:t>
            </w:r>
          </w:p>
        </w:tc>
        <w:tc>
          <w:tcPr>
            <w:tcW w:w="2340" w:type="dxa"/>
            <w:vMerge w:val="continue"/>
            <w:vAlign w:val="center"/>
          </w:tcPr>
          <w:p>
            <w:pPr>
              <w:pStyle w:val="4"/>
              <w:keepNext w:val="0"/>
              <w:keepLines w:val="0"/>
              <w:widowControl/>
              <w:suppressLineNumbers w:val="0"/>
              <w:spacing w:line="360" w:lineRule="auto"/>
              <w:ind w:left="0" w:leftChars="0" w:right="0" w:rightChars="0"/>
              <w:rPr>
                <w:rFonts w:hint="eastAsia" w:ascii="宋体" w:hAnsi="宋体" w:eastAsia="宋体" w:cs="宋体"/>
                <w:color w:val="auto"/>
                <w:sz w:val="21"/>
                <w:szCs w:val="21"/>
              </w:rPr>
            </w:pPr>
          </w:p>
        </w:tc>
      </w:tr>
    </w:tbl>
    <w:p>
      <w:pPr>
        <w:spacing w:line="220" w:lineRule="atLeast"/>
        <w:jc w:val="center"/>
        <w:rPr>
          <w:rFonts w:hint="eastAsia" w:ascii="宋体" w:hAnsi="宋体" w:eastAsia="宋体" w:cs="宋体"/>
          <w:sz w:val="21"/>
          <w:szCs w:val="21"/>
        </w:rPr>
      </w:pPr>
    </w:p>
    <w:p>
      <w:pPr>
        <w:spacing w:line="220" w:lineRule="atLeast"/>
        <w:jc w:val="center"/>
        <w:rPr>
          <w:rFonts w:hint="eastAsia" w:ascii="宋体" w:hAnsi="宋体" w:eastAsia="宋体" w:cs="宋体"/>
          <w:sz w:val="21"/>
          <w:szCs w:val="21"/>
        </w:rPr>
      </w:pPr>
    </w:p>
    <w:p>
      <w:pPr>
        <w:pStyle w:val="2"/>
        <w:rPr>
          <w:rFonts w:hint="eastAsia" w:ascii="宋体" w:hAnsi="宋体" w:eastAsia="宋体" w:cs="宋体"/>
          <w:sz w:val="21"/>
          <w:szCs w:val="21"/>
        </w:rPr>
      </w:pPr>
      <w:r>
        <w:rPr>
          <w:rFonts w:hint="eastAsia" w:ascii="宋体" w:hAnsi="宋体" w:eastAsia="宋体" w:cs="宋体"/>
          <w:sz w:val="21"/>
          <w:szCs w:val="21"/>
          <w:lang w:val="en-US" w:eastAsia="zh-CN"/>
        </w:rPr>
        <w:t>办公</w:t>
      </w:r>
      <w:r>
        <w:rPr>
          <w:rFonts w:hint="eastAsia" w:ascii="宋体" w:hAnsi="宋体" w:eastAsia="宋体" w:cs="宋体"/>
          <w:sz w:val="21"/>
          <w:szCs w:val="21"/>
        </w:rPr>
        <w:t>地址：合肥市第二人民医院广德路院区门诊五楼行政办公区东区伦理委员会办公室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医务处隔壁</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pStyle w:val="2"/>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 xml:space="preserve">联系人：朱明星   QQ号：2446550204  </w:t>
      </w:r>
      <w:r>
        <w:rPr>
          <w:rFonts w:hint="eastAsia" w:ascii="宋体" w:hAnsi="宋体" w:eastAsia="宋体" w:cs="宋体"/>
          <w:sz w:val="21"/>
          <w:szCs w:val="21"/>
        </w:rPr>
        <w:t>联系方式：0551-629650</w:t>
      </w:r>
      <w:r>
        <w:rPr>
          <w:rFonts w:hint="eastAsia" w:ascii="宋体" w:hAnsi="宋体" w:eastAsia="宋体" w:cs="宋体"/>
          <w:sz w:val="21"/>
          <w:szCs w:val="21"/>
          <w:lang w:val="en-US" w:eastAsia="zh-CN"/>
        </w:rPr>
        <w:t>94</w:t>
      </w:r>
    </w:p>
    <w:p>
      <w:pPr>
        <w:spacing w:line="220" w:lineRule="atLeast"/>
        <w:jc w:val="cente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2QxNGRjNDRhNDhiNmFlMjJlZTZlNDU0ODAyMmU3MTYifQ=="/>
  </w:docVars>
  <w:rsids>
    <w:rsidRoot w:val="00D31D50"/>
    <w:rsid w:val="000C00B8"/>
    <w:rsid w:val="000C3062"/>
    <w:rsid w:val="000C7EF2"/>
    <w:rsid w:val="001F41F8"/>
    <w:rsid w:val="00244884"/>
    <w:rsid w:val="0025404B"/>
    <w:rsid w:val="0027733B"/>
    <w:rsid w:val="00323B43"/>
    <w:rsid w:val="003D37D8"/>
    <w:rsid w:val="0041246E"/>
    <w:rsid w:val="00426133"/>
    <w:rsid w:val="004358AB"/>
    <w:rsid w:val="00475F49"/>
    <w:rsid w:val="0048598E"/>
    <w:rsid w:val="005F434D"/>
    <w:rsid w:val="006F5CBB"/>
    <w:rsid w:val="00704DB7"/>
    <w:rsid w:val="007F71D0"/>
    <w:rsid w:val="00807719"/>
    <w:rsid w:val="008B7726"/>
    <w:rsid w:val="008C4005"/>
    <w:rsid w:val="008D2F8B"/>
    <w:rsid w:val="00A001C8"/>
    <w:rsid w:val="00A509D5"/>
    <w:rsid w:val="00A67557"/>
    <w:rsid w:val="00B41623"/>
    <w:rsid w:val="00C11B7D"/>
    <w:rsid w:val="00C22D96"/>
    <w:rsid w:val="00D31D50"/>
    <w:rsid w:val="00DA5E4B"/>
    <w:rsid w:val="00DD6EB0"/>
    <w:rsid w:val="00DF061A"/>
    <w:rsid w:val="00E77B0A"/>
    <w:rsid w:val="00EB3DA1"/>
    <w:rsid w:val="00EC4EAB"/>
    <w:rsid w:val="00F00AE7"/>
    <w:rsid w:val="00F35DA7"/>
    <w:rsid w:val="00F96901"/>
    <w:rsid w:val="08386081"/>
    <w:rsid w:val="09687371"/>
    <w:rsid w:val="14FA514D"/>
    <w:rsid w:val="1708136A"/>
    <w:rsid w:val="1AB77DE1"/>
    <w:rsid w:val="1B920097"/>
    <w:rsid w:val="21634A9C"/>
    <w:rsid w:val="235C4375"/>
    <w:rsid w:val="25312A97"/>
    <w:rsid w:val="255C6111"/>
    <w:rsid w:val="270C692F"/>
    <w:rsid w:val="2889031D"/>
    <w:rsid w:val="2D4A7CB7"/>
    <w:rsid w:val="2E3259CB"/>
    <w:rsid w:val="2E7947B0"/>
    <w:rsid w:val="301570FA"/>
    <w:rsid w:val="328027B8"/>
    <w:rsid w:val="3C48539D"/>
    <w:rsid w:val="3CA277E3"/>
    <w:rsid w:val="3CDB4982"/>
    <w:rsid w:val="406A73B6"/>
    <w:rsid w:val="46B70D34"/>
    <w:rsid w:val="4EB70BCA"/>
    <w:rsid w:val="57B602C3"/>
    <w:rsid w:val="5A801254"/>
    <w:rsid w:val="65062E76"/>
    <w:rsid w:val="65AB283A"/>
    <w:rsid w:val="69E507B1"/>
    <w:rsid w:val="6E26547D"/>
    <w:rsid w:val="6F3F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99"/>
    <w:rPr>
      <w:rFonts w:ascii="Tahoma" w:hAnsi="Tahoma" w:eastAsia="微软雅黑" w:cstheme="minorBidi"/>
      <w:sz w:val="18"/>
      <w:szCs w:val="18"/>
    </w:rPr>
  </w:style>
  <w:style w:type="character" w:customStyle="1" w:styleId="9">
    <w:name w:val="页脚 Char"/>
    <w:basedOn w:val="7"/>
    <w:link w:val="2"/>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455</Words>
  <Characters>477</Characters>
  <Lines>5</Lines>
  <Paragraphs>1</Paragraphs>
  <TotalTime>23</TotalTime>
  <ScaleCrop>false</ScaleCrop>
  <LinksUpToDate>false</LinksUpToDate>
  <CharactersWithSpaces>713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新新</cp:lastModifiedBy>
  <dcterms:modified xsi:type="dcterms:W3CDTF">2022-11-10T09:09:34Z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C07D198C850444D4B84916E571E420D5</vt:lpwstr>
  </property>
</Properties>
</file>